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1E41CD" w:rsidRPr="00302206" w:rsidTr="00205CF2">
        <w:trPr>
          <w:jc w:val="center"/>
        </w:trPr>
        <w:tc>
          <w:tcPr>
            <w:tcW w:w="3608" w:type="dxa"/>
          </w:tcPr>
          <w:p w:rsidR="001E41CD" w:rsidRPr="00302206" w:rsidRDefault="001E41CD"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1E41CD" w:rsidRPr="00302206" w:rsidRDefault="001E41CD"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A6FF5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1E41CD" w:rsidRPr="00302206" w:rsidRDefault="001E41CD" w:rsidP="00205CF2">
            <w:pPr>
              <w:spacing w:before="0" w:after="0" w:line="240" w:lineRule="auto"/>
              <w:rPr>
                <w:b/>
                <w:bCs/>
                <w:sz w:val="26"/>
                <w:szCs w:val="26"/>
                <w:lang w:val="it-IT"/>
              </w:rPr>
            </w:pPr>
          </w:p>
        </w:tc>
        <w:tc>
          <w:tcPr>
            <w:tcW w:w="5679" w:type="dxa"/>
          </w:tcPr>
          <w:p w:rsidR="001E41CD" w:rsidRPr="00302206" w:rsidRDefault="001E41CD" w:rsidP="00205CF2">
            <w:pPr>
              <w:spacing w:before="0" w:after="0" w:line="240" w:lineRule="auto"/>
              <w:rPr>
                <w:b/>
                <w:bCs/>
                <w:sz w:val="26"/>
                <w:szCs w:val="26"/>
                <w:lang w:val="it-IT"/>
              </w:rPr>
            </w:pPr>
            <w:r w:rsidRPr="00302206">
              <w:rPr>
                <w:b/>
                <w:bCs/>
                <w:sz w:val="26"/>
                <w:szCs w:val="26"/>
                <w:lang w:val="it-IT"/>
              </w:rPr>
              <w:t>CỘNG HOÀ XÃ HỘI CHỦ NGHĨA VIỆT NAM</w:t>
            </w:r>
          </w:p>
          <w:p w:rsidR="001E41CD" w:rsidRPr="00302206" w:rsidRDefault="001E41CD"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7C59B"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1E41CD" w:rsidRPr="00302206" w:rsidRDefault="001E41CD" w:rsidP="00205CF2">
            <w:pPr>
              <w:spacing w:before="0" w:after="0" w:line="240" w:lineRule="auto"/>
              <w:rPr>
                <w:sz w:val="6"/>
                <w:szCs w:val="6"/>
                <w:lang w:val="it-IT"/>
              </w:rPr>
            </w:pPr>
          </w:p>
        </w:tc>
      </w:tr>
    </w:tbl>
    <w:p w:rsidR="001E41CD" w:rsidRPr="00302206" w:rsidRDefault="001E41CD" w:rsidP="004C57B9">
      <w:pPr>
        <w:spacing w:before="80" w:after="80" w:line="240" w:lineRule="auto"/>
        <w:rPr>
          <w:b/>
        </w:rPr>
      </w:pPr>
      <w:r w:rsidRPr="00302206">
        <w:rPr>
          <w:b/>
        </w:rPr>
        <w:t>QUY ĐỊNH CHUẨN MỰC KIỂM TOÁN NHÀ NƯỚC SỐ 300</w:t>
      </w:r>
    </w:p>
    <w:p w:rsidR="001E41CD" w:rsidRPr="00302206" w:rsidRDefault="001E41CD" w:rsidP="004C57B9">
      <w:pPr>
        <w:spacing w:before="80" w:after="80" w:line="240" w:lineRule="auto"/>
        <w:rPr>
          <w:b/>
        </w:rPr>
      </w:pPr>
      <w:r w:rsidRPr="00302206">
        <w:rPr>
          <w:b/>
        </w:rPr>
        <w:t>CÁC NGUYÊN TẮC CỦA KIỂM TOÁN HOẠT ĐỘNG</w:t>
      </w:r>
    </w:p>
    <w:p w:rsidR="001E41CD" w:rsidRPr="00302206" w:rsidRDefault="001E41CD" w:rsidP="004C57B9">
      <w:pPr>
        <w:spacing w:before="80" w:after="80" w:line="240" w:lineRule="auto"/>
        <w:rPr>
          <w:i/>
        </w:rPr>
      </w:pPr>
      <w:r w:rsidRPr="00302206">
        <w:rPr>
          <w:i/>
        </w:rPr>
        <w:t xml:space="preserve">(Ban hành kèm theo Quyết định số  </w:t>
      </w:r>
      <w:r>
        <w:rPr>
          <w:i/>
          <w:lang w:val="en-US"/>
        </w:rPr>
        <w:t xml:space="preserve">   </w:t>
      </w:r>
      <w:r w:rsidRPr="00302206">
        <w:rPr>
          <w:i/>
        </w:rPr>
        <w:t xml:space="preserve">  /2024/QĐ-KTNN</w:t>
      </w:r>
    </w:p>
    <w:p w:rsidR="001E41CD" w:rsidRPr="00302206" w:rsidRDefault="001E41CD" w:rsidP="004C57B9">
      <w:pPr>
        <w:spacing w:before="80" w:after="80" w:line="240" w:lineRule="auto"/>
        <w:rPr>
          <w:i/>
        </w:rPr>
      </w:pPr>
      <w:r w:rsidRPr="00302206">
        <w:rPr>
          <w:i/>
        </w:rPr>
        <w:t>ngày     tháng     năm 2024 của Tổng Kiểm toán nhà nước)</w:t>
      </w:r>
    </w:p>
    <w:p w:rsidR="001E41CD" w:rsidRPr="00302206" w:rsidRDefault="001E41CD" w:rsidP="004C57B9">
      <w:pPr>
        <w:spacing w:before="80" w:after="80" w:line="240" w:lineRule="auto"/>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8890" r="635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414637"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1E41CD" w:rsidRPr="00302206" w:rsidRDefault="001E41CD" w:rsidP="005F2F0A">
      <w:pPr>
        <w:pStyle w:val="ListParagraph"/>
        <w:widowControl w:val="0"/>
        <w:autoSpaceDE w:val="0"/>
        <w:autoSpaceDN w:val="0"/>
        <w:adjustRightInd w:val="0"/>
        <w:spacing w:before="60" w:after="60" w:line="240" w:lineRule="auto"/>
        <w:ind w:left="0"/>
        <w:contextualSpacing w:val="0"/>
        <w:rPr>
          <w:rFonts w:ascii="Times New Roman" w:hAnsi="Times New Roman"/>
          <w:b/>
          <w:sz w:val="28"/>
          <w:szCs w:val="28"/>
          <w:lang w:val="nl-NL"/>
        </w:rPr>
      </w:pPr>
      <w:r w:rsidRPr="00302206">
        <w:rPr>
          <w:rFonts w:ascii="Times New Roman" w:hAnsi="Times New Roman"/>
          <w:b/>
          <w:sz w:val="28"/>
          <w:szCs w:val="28"/>
          <w:lang w:val="nl-NL"/>
        </w:rPr>
        <w:t>QUY ĐỊNH CHUNG</w:t>
      </w:r>
    </w:p>
    <w:p w:rsidR="001E41CD" w:rsidRPr="00302206" w:rsidRDefault="001E41CD" w:rsidP="005F2F0A">
      <w:pPr>
        <w:pStyle w:val="ListParagraph"/>
        <w:spacing w:before="60" w:after="60" w:line="240" w:lineRule="auto"/>
        <w:ind w:left="425" w:hanging="425"/>
        <w:contextualSpacing w:val="0"/>
        <w:rPr>
          <w:rFonts w:ascii="Times New Roman" w:hAnsi="Times New Roman"/>
          <w:b/>
          <w:sz w:val="28"/>
          <w:szCs w:val="28"/>
          <w:lang w:val="nl-NL"/>
        </w:rPr>
      </w:pPr>
      <w:r w:rsidRPr="00302206">
        <w:rPr>
          <w:rFonts w:ascii="Times New Roman" w:hAnsi="Times New Roman"/>
          <w:b/>
          <w:sz w:val="28"/>
          <w:szCs w:val="28"/>
          <w:lang w:val="nl-NL"/>
        </w:rPr>
        <w:t>Cơ sở xây dựng</w:t>
      </w:r>
    </w:p>
    <w:p w:rsidR="001E41CD" w:rsidRPr="00302206" w:rsidDel="000E6DD9"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 xml:space="preserve">Chuẩn mực này được xây dựng và phát triển dựa trên cơ sở Luật Kiểm toán nhà nước, CMKTNN 100 - Các nguyên tắc cơ bản trong hoạt động kiểm toán của Kiểm toán nhà nước và ISSAI 300 của INTOSAI - Các nguyên tắc của kiểm toán hoạt động. </w:t>
      </w:r>
    </w:p>
    <w:p w:rsidR="001E41CD" w:rsidRPr="00302206" w:rsidRDefault="001E41CD" w:rsidP="005F2F0A">
      <w:pPr>
        <w:pStyle w:val="ListParagraph"/>
        <w:spacing w:before="60" w:after="60" w:line="240" w:lineRule="auto"/>
        <w:ind w:left="0"/>
        <w:contextualSpacing w:val="0"/>
        <w:rPr>
          <w:rFonts w:ascii="Times New Roman" w:hAnsi="Times New Roman"/>
          <w:b/>
          <w:sz w:val="28"/>
          <w:szCs w:val="28"/>
          <w:lang w:val="nl-NL"/>
        </w:rPr>
      </w:pPr>
      <w:r w:rsidRPr="00302206">
        <w:rPr>
          <w:rFonts w:ascii="Times New Roman" w:hAnsi="Times New Roman"/>
          <w:b/>
          <w:sz w:val="28"/>
          <w:szCs w:val="28"/>
          <w:lang w:val="nl-NL"/>
        </w:rPr>
        <w:t>Mục đích và phạm vi áp dụng</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Chuẩn mực này quy định các nguyên tắc cơ bản của kiểm toán hoạt động và được áp dụng cho tất cả các cuộc kiểm toán hoạt động do Kiểm toán nhà nước thực hiện theo quy định của Luật Kiểm toán nhà nước.</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Các nguyên tắc cơ bản của chuẩn mực này là cơ sở để xây dựng các hướng dẫn thực hành kiểm toán hoạt động. Chuẩn mực này trình bày những vấn đề cốt lõi của chuẩn mực kiểm toán hoạt động cấp độ 3</w:t>
      </w:r>
      <w:r w:rsidRPr="00302206">
        <w:rPr>
          <w:rFonts w:ascii="Times New Roman" w:hAnsi="Times New Roman"/>
          <w:b/>
          <w:i/>
          <w:sz w:val="28"/>
          <w:szCs w:val="28"/>
          <w:lang w:val="nl-NL"/>
        </w:rPr>
        <w:t xml:space="preserve"> </w:t>
      </w:r>
      <w:r w:rsidRPr="00302206">
        <w:rPr>
          <w:rFonts w:ascii="Times New Roman" w:hAnsi="Times New Roman"/>
          <w:sz w:val="28"/>
          <w:szCs w:val="28"/>
          <w:lang w:val="nl-NL"/>
        </w:rPr>
        <w:t>trong hệ thống chuẩn mực kiểm toán của Kiểm toán nhà nước. Các nguyên tắc trong chuẩn mực này được sử dụng làm cơ sở để xây dựng và thực hiện chuẩn mực kiểm toán hoạt động một cách nhất quán.</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Trường hợp cuộc kiểm toán hoạt động có kết hợp với kiểm toán tuân thủ, kiểm toán tài chính, các kiểm toán viên nhà nước phải tuân thủ cả các chuẩn mực kiểm toán hoạt động, kiểm toán tuân thủ và kiểm toán tài chính. Trường hợp có sự khác biệt giữa các chuẩn mực của các loại hình kiểm toán, kiểm toán viên nhà nước phải ưu tiên áp dụng nhóm chuẩn mực cho phù hợp với loại hình kiểm toán được áp dụng, nội dung chủ yếu của cuộc kiểm toán.</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Kiểm toán viên nhà nước phải tuân thủ các quy định và hướng dẫn của Chuẩn mực này xuyên suốt trong quá trình kiểm toán hoạt động.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1E41CD" w:rsidRPr="00302206" w:rsidRDefault="001E41CD" w:rsidP="005F2F0A">
      <w:pPr>
        <w:pStyle w:val="ListParagraph"/>
        <w:spacing w:before="60" w:after="60" w:line="240" w:lineRule="auto"/>
        <w:ind w:left="425" w:hanging="425"/>
        <w:contextualSpacing w:val="0"/>
        <w:rPr>
          <w:rFonts w:ascii="Times New Roman" w:hAnsi="Times New Roman"/>
          <w:b/>
          <w:sz w:val="28"/>
          <w:szCs w:val="28"/>
          <w:lang w:val="nl-NL"/>
        </w:rPr>
      </w:pPr>
      <w:r w:rsidRPr="00302206">
        <w:rPr>
          <w:rFonts w:ascii="Times New Roman" w:hAnsi="Times New Roman"/>
          <w:b/>
          <w:sz w:val="28"/>
          <w:szCs w:val="28"/>
          <w:lang w:val="nl-NL"/>
        </w:rPr>
        <w:t xml:space="preserve">Nguyên tắc sử dụng thuật ngữ </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Các thuật ngữ sử dụng trong chuẩn mực này được định nghĩa như trong các chuẩn mực kiểm toán do Kiểm toán nhà nước ban hà</w:t>
      </w:r>
      <w:r w:rsidRPr="00302206">
        <w:rPr>
          <w:rFonts w:ascii="Times New Roman" w:hAnsi="Times New Roman"/>
          <w:sz w:val="28"/>
          <w:szCs w:val="28"/>
        </w:rPr>
        <w:t>n</w:t>
      </w:r>
      <w:r w:rsidRPr="00302206">
        <w:rPr>
          <w:rFonts w:ascii="Times New Roman" w:hAnsi="Times New Roman"/>
          <w:sz w:val="28"/>
          <w:szCs w:val="28"/>
          <w:lang w:val="it-IT"/>
        </w:rPr>
        <w:t>h.</w:t>
      </w:r>
    </w:p>
    <w:p w:rsidR="001E41CD" w:rsidRPr="00302206" w:rsidRDefault="001E41CD" w:rsidP="005F2F0A">
      <w:pPr>
        <w:pStyle w:val="TOC1"/>
        <w:spacing w:before="60" w:after="60"/>
        <w:rPr>
          <w:sz w:val="28"/>
          <w:szCs w:val="28"/>
          <w:lang w:val="it-IT"/>
        </w:rPr>
      </w:pPr>
      <w:r w:rsidRPr="00302206">
        <w:rPr>
          <w:sz w:val="28"/>
          <w:szCs w:val="28"/>
          <w:lang w:val="it-IT"/>
        </w:rPr>
        <w:t>NỘI DUNG CHUẨN MỰC</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Chuẩn mực này bao gồm các nội dung: Các quy định chung đối với kiểm toán hoạt động; Các yếu tố của kiểm toán hoạt động; Các nguyên tắc của kiểm toán hoạt động.</w:t>
      </w:r>
    </w:p>
    <w:p w:rsidR="001E41CD" w:rsidRPr="00302206" w:rsidRDefault="001E41CD" w:rsidP="004C57B9">
      <w:pPr>
        <w:pStyle w:val="ListParagraph"/>
        <w:spacing w:before="80" w:after="80" w:line="240" w:lineRule="auto"/>
        <w:ind w:left="425" w:hanging="425"/>
        <w:contextualSpacing w:val="0"/>
        <w:rPr>
          <w:rFonts w:ascii="Times New Roman" w:hAnsi="Times New Roman"/>
          <w:b/>
          <w:sz w:val="28"/>
          <w:szCs w:val="28"/>
          <w:lang w:val="it-IT"/>
        </w:rPr>
      </w:pPr>
      <w:r w:rsidRPr="00302206">
        <w:rPr>
          <w:rFonts w:ascii="Times New Roman" w:hAnsi="Times New Roman"/>
          <w:b/>
          <w:sz w:val="28"/>
          <w:szCs w:val="28"/>
          <w:lang w:val="it-IT"/>
        </w:rPr>
        <w:lastRenderedPageBreak/>
        <w:t>Các quy định chung đối với kiểm toán hoạt động</w:t>
      </w:r>
    </w:p>
    <w:p w:rsidR="001E41CD" w:rsidRPr="00302206" w:rsidRDefault="001E41CD" w:rsidP="004C57B9">
      <w:pPr>
        <w:pStyle w:val="ListParagraph"/>
        <w:spacing w:before="80" w:after="80" w:line="240" w:lineRule="auto"/>
        <w:ind w:left="425" w:hanging="425"/>
        <w:contextualSpacing w:val="0"/>
        <w:rPr>
          <w:rFonts w:ascii="Times New Roman" w:eastAsia="Times New Roman" w:hAnsi="Times New Roman"/>
          <w:b/>
          <w:i/>
          <w:noProof/>
          <w:sz w:val="28"/>
          <w:szCs w:val="28"/>
          <w:lang w:val="it-IT" w:eastAsia="en-CA"/>
        </w:rPr>
      </w:pPr>
      <w:r w:rsidRPr="00302206">
        <w:rPr>
          <w:rFonts w:ascii="Times New Roman" w:eastAsia="Times New Roman" w:hAnsi="Times New Roman"/>
          <w:b/>
          <w:i/>
          <w:noProof/>
          <w:sz w:val="28"/>
          <w:szCs w:val="28"/>
          <w:lang w:val="it-IT" w:eastAsia="en-CA"/>
        </w:rPr>
        <w:t>Khái niệm kiểm toán hoạt động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Kiểm toán hoạt động là loại hình kiểm toán để kiểm tra, đánh giá tính kinh tế, tính hiệu quả và tính hiệu lực trong quản lý và sử dụng tài chính, tài sản công. Kiểm toán hoạt động tập trung vào việc xem xét các chương trình, các hoạt động, các đơn vị hoặc các nguồn công quỹ và các thể chế có vận hành theo các nguyên tắc về tính kinh tế, tính hiệu quả và tính hiệu lực không và có cần cải tiến không. Kiểm toán viên nhà nước đối chiếu kết quả thực hiện của các chương trình, các hoạt động, các đơn vị hoặc các nguồn công quỹ và các thể chế với các tiêu chí phù hợp; phân tích các nguyên nhân dẫn đến sự sai lệch so với các tiêu chí đó, cũng như các vấn đề khác để đánh giá tính kinh tế, tính hiệu quả, tính hiệu lực và đưa ra kiến nghị để cải thiện tình hình.</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Kiểm toán hoạt động nhằm truyền tải các thông tin, kiến thức mới; đưa ra các phân tích hay hiểu biết thấu đáo, các kiến nghị để cải thiện (khi phù hợp) hoặc tăng thêm giá trị bằng cách:</w:t>
      </w:r>
    </w:p>
    <w:p w:rsidR="001E41CD" w:rsidRPr="00302206" w:rsidRDefault="001E41CD" w:rsidP="004C57B9">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eastAsia="Times New Roman" w:hAnsi="Times New Roman"/>
          <w:sz w:val="28"/>
          <w:szCs w:val="28"/>
        </w:rPr>
        <w:t xml:space="preserve">Đưa ra các </w:t>
      </w:r>
      <w:r w:rsidRPr="00302206">
        <w:rPr>
          <w:rFonts w:ascii="Times New Roman" w:eastAsia="Times New Roman" w:hAnsi="Times New Roman"/>
          <w:sz w:val="28"/>
          <w:szCs w:val="28"/>
          <w:lang w:val="it-IT"/>
        </w:rPr>
        <w:t>kiến thức</w:t>
      </w:r>
      <w:r w:rsidRPr="00302206">
        <w:rPr>
          <w:rFonts w:ascii="Times New Roman" w:eastAsia="Times New Roman" w:hAnsi="Times New Roman"/>
          <w:sz w:val="28"/>
          <w:szCs w:val="28"/>
        </w:rPr>
        <w:t xml:space="preserve"> mới trên cơ sở phân tích (phân tích rộng hơn, sâu hơn, hoặc nêu ý kiến mới);</w:t>
      </w:r>
    </w:p>
    <w:p w:rsidR="001E41CD" w:rsidRPr="00302206" w:rsidRDefault="001E41CD" w:rsidP="004C57B9">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Giúp các bên liên quan tiếp cận thông tin sẵn có dễ dàng hơn;</w:t>
      </w:r>
    </w:p>
    <w:p w:rsidR="001E41CD" w:rsidRPr="00302206" w:rsidRDefault="001E41CD" w:rsidP="004C57B9">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eastAsia="Times New Roman" w:hAnsi="Times New Roman"/>
          <w:sz w:val="28"/>
          <w:szCs w:val="28"/>
        </w:rPr>
        <w:t>Đưa ra ý kiến hoặc kết luận độc lập và có căn cứ dựa trên các bằng chứng kiểm toán;</w:t>
      </w:r>
    </w:p>
    <w:p w:rsidR="001E41CD" w:rsidRPr="00302206" w:rsidRDefault="001E41CD" w:rsidP="004C57B9">
      <w:pPr>
        <w:pStyle w:val="ListParagraph"/>
        <w:numPr>
          <w:ilvl w:val="0"/>
          <w:numId w:val="37"/>
        </w:numPr>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Đưa ra kiến nghị dựa trên kết quả phân tích các phát hiện kiểm toán.</w:t>
      </w:r>
    </w:p>
    <w:p w:rsidR="001E41CD" w:rsidRPr="00302206" w:rsidRDefault="001E41CD" w:rsidP="004C57B9">
      <w:pPr>
        <w:pStyle w:val="ListParagraph"/>
        <w:spacing w:before="80" w:after="80" w:line="240" w:lineRule="auto"/>
        <w:ind w:left="425" w:hanging="425"/>
        <w:contextualSpacing w:val="0"/>
        <w:rPr>
          <w:rFonts w:ascii="Times New Roman" w:hAnsi="Times New Roman"/>
          <w:b/>
          <w:i/>
          <w:sz w:val="28"/>
          <w:szCs w:val="28"/>
          <w:lang w:val="it-IT" w:eastAsia="en-CA"/>
        </w:rPr>
      </w:pPr>
      <w:r w:rsidRPr="00302206">
        <w:rPr>
          <w:rFonts w:ascii="Times New Roman" w:hAnsi="Times New Roman"/>
          <w:b/>
          <w:i/>
          <w:sz w:val="28"/>
          <w:szCs w:val="28"/>
          <w:lang w:val="it-IT" w:eastAsia="en-CA"/>
        </w:rPr>
        <w:t>Tính kinh tế, tính hiệu quả và tính hiệu lực</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Các nguyên tắc về tính kinh tế, tính hiệu quả và tính hiệu lực được hiểu như sau:</w:t>
      </w:r>
    </w:p>
    <w:p w:rsidR="001E41CD" w:rsidRPr="00302206" w:rsidRDefault="001E41CD" w:rsidP="004C57B9">
      <w:pPr>
        <w:pStyle w:val="ListParagraph"/>
        <w:numPr>
          <w:ilvl w:val="0"/>
          <w:numId w:val="41"/>
        </w:numPr>
        <w:tabs>
          <w:tab w:val="left" w:pos="1276"/>
        </w:tabs>
        <w:spacing w:before="80" w:after="80" w:line="240" w:lineRule="auto"/>
        <w:ind w:left="1276" w:hanging="709"/>
        <w:contextualSpacing w:val="0"/>
        <w:jc w:val="both"/>
        <w:rPr>
          <w:rFonts w:ascii="Times New Roman" w:eastAsia="Times New Roman" w:hAnsi="Times New Roman"/>
          <w:sz w:val="28"/>
          <w:szCs w:val="28"/>
        </w:rPr>
      </w:pPr>
      <w:r w:rsidRPr="00302206">
        <w:rPr>
          <w:rFonts w:ascii="Times New Roman" w:hAnsi="Times New Roman"/>
          <w:sz w:val="28"/>
          <w:szCs w:val="28"/>
          <w:lang w:val="it-IT"/>
        </w:rPr>
        <w:t>N</w:t>
      </w:r>
      <w:r w:rsidRPr="00302206">
        <w:rPr>
          <w:rFonts w:ascii="Times New Roman" w:eastAsia="Times New Roman" w:hAnsi="Times New Roman"/>
          <w:sz w:val="28"/>
          <w:szCs w:val="28"/>
        </w:rPr>
        <w:t xml:space="preserve">guyên tắc về tính kinh tế có nghĩa là tối thiểu hóa chi phí của nguồn lực </w:t>
      </w:r>
      <w:r w:rsidRPr="00302206">
        <w:rPr>
          <w:rFonts w:ascii="Times New Roman" w:eastAsia="Times New Roman" w:hAnsi="Times New Roman"/>
          <w:sz w:val="28"/>
          <w:szCs w:val="28"/>
          <w:lang w:val="it-IT"/>
        </w:rPr>
        <w:t>trong khi</w:t>
      </w:r>
      <w:r w:rsidRPr="00302206">
        <w:rPr>
          <w:rFonts w:ascii="Times New Roman" w:eastAsia="Times New Roman" w:hAnsi="Times New Roman"/>
          <w:sz w:val="28"/>
          <w:szCs w:val="28"/>
        </w:rPr>
        <w:t xml:space="preserve"> vẫn đảm bảo </w:t>
      </w:r>
      <w:r w:rsidRPr="00302206">
        <w:rPr>
          <w:rFonts w:ascii="Times New Roman" w:eastAsia="Times New Roman" w:hAnsi="Times New Roman"/>
          <w:sz w:val="28"/>
          <w:szCs w:val="28"/>
          <w:lang w:val="it-IT"/>
        </w:rPr>
        <w:t xml:space="preserve">được </w:t>
      </w:r>
      <w:r w:rsidRPr="00302206">
        <w:rPr>
          <w:rFonts w:ascii="Times New Roman" w:eastAsia="Times New Roman" w:hAnsi="Times New Roman"/>
          <w:sz w:val="28"/>
          <w:szCs w:val="28"/>
        </w:rPr>
        <w:t xml:space="preserve">chất lượng </w:t>
      </w:r>
      <w:r w:rsidRPr="00302206">
        <w:rPr>
          <w:rFonts w:ascii="Times New Roman" w:eastAsia="Times New Roman" w:hAnsi="Times New Roman"/>
          <w:sz w:val="28"/>
          <w:szCs w:val="28"/>
          <w:lang w:val="it-IT"/>
        </w:rPr>
        <w:t>của nguồn lực</w:t>
      </w:r>
      <w:r w:rsidRPr="00302206">
        <w:rPr>
          <w:rFonts w:ascii="Times New Roman" w:eastAsia="Times New Roman" w:hAnsi="Times New Roman"/>
          <w:sz w:val="28"/>
          <w:szCs w:val="28"/>
        </w:rPr>
        <w:t xml:space="preserve">. Nguồn lực cần phải được bố trí đúng thời điểm, với số lượng và chất lượng phù hợp, đồng thời có giá tốt nhất. Tính kinh </w:t>
      </w:r>
      <w:r w:rsidRPr="00302206">
        <w:rPr>
          <w:rFonts w:ascii="Times New Roman" w:eastAsia="Times New Roman" w:hAnsi="Times New Roman"/>
          <w:sz w:val="28"/>
          <w:szCs w:val="28"/>
          <w:lang w:val="en-NZ"/>
        </w:rPr>
        <w:t>tế quan tâm đến nguồn lực đầu vào</w:t>
      </w:r>
      <w:r w:rsidRPr="00302206">
        <w:rPr>
          <w:rFonts w:ascii="Times New Roman" w:eastAsia="Times New Roman" w:hAnsi="Times New Roman"/>
          <w:sz w:val="28"/>
          <w:szCs w:val="28"/>
        </w:rPr>
        <w:t>.</w:t>
      </w:r>
    </w:p>
    <w:p w:rsidR="001E41CD" w:rsidRPr="00302206" w:rsidRDefault="001E41CD" w:rsidP="004C57B9">
      <w:pPr>
        <w:pStyle w:val="ListParagraph"/>
        <w:numPr>
          <w:ilvl w:val="0"/>
          <w:numId w:val="41"/>
        </w:numPr>
        <w:tabs>
          <w:tab w:val="left" w:pos="1276"/>
        </w:tabs>
        <w:spacing w:before="80" w:after="80" w:line="240" w:lineRule="auto"/>
        <w:ind w:left="1276" w:hanging="709"/>
        <w:contextualSpacing w:val="0"/>
        <w:jc w:val="both"/>
        <w:rPr>
          <w:rFonts w:ascii="Times New Roman" w:eastAsia="Times New Roman" w:hAnsi="Times New Roman"/>
          <w:sz w:val="28"/>
          <w:szCs w:val="28"/>
        </w:rPr>
      </w:pPr>
      <w:r w:rsidRPr="00302206">
        <w:rPr>
          <w:rFonts w:ascii="Times New Roman" w:hAnsi="Times New Roman"/>
          <w:sz w:val="28"/>
          <w:szCs w:val="28"/>
          <w:lang w:val="it-IT"/>
        </w:rPr>
        <w:t>Nguyên tắc về tính hiệu quả có nghĩa là tối đa hóa đầu ra trên cơ sở các nguồn lực được sử dụng hoặc tối thiểu hóa nguồn lực sử dụng để tạo ra cùng sản phẩm đầu ra. Tính hiệu quả quan tâm đến mối quan hệ giữa nguồn lực sử dụng và đầu ra về mặt số lượng, chất lượng và thời gian.</w:t>
      </w:r>
    </w:p>
    <w:p w:rsidR="001E41CD" w:rsidRPr="00302206" w:rsidRDefault="001E41CD" w:rsidP="004C57B9">
      <w:pPr>
        <w:pStyle w:val="ListParagraph"/>
        <w:numPr>
          <w:ilvl w:val="0"/>
          <w:numId w:val="41"/>
        </w:numPr>
        <w:tabs>
          <w:tab w:val="left" w:pos="1276"/>
        </w:tabs>
        <w:spacing w:before="80" w:after="80" w:line="240" w:lineRule="auto"/>
        <w:ind w:left="1276" w:hanging="709"/>
        <w:contextualSpacing w:val="0"/>
        <w:jc w:val="both"/>
        <w:rPr>
          <w:rFonts w:ascii="Times New Roman" w:eastAsia="Times New Roman" w:hAnsi="Times New Roman"/>
          <w:sz w:val="28"/>
          <w:szCs w:val="28"/>
        </w:rPr>
      </w:pPr>
      <w:r w:rsidRPr="00302206">
        <w:rPr>
          <w:rFonts w:ascii="Times New Roman" w:hAnsi="Times New Roman"/>
          <w:sz w:val="28"/>
          <w:szCs w:val="28"/>
          <w:lang w:val="it-IT"/>
        </w:rPr>
        <w:t>Nguyên tắc về tính hiệu lực có nghĩa là việc đạt được các mục tiêu đã định và kết quả dự kiến.</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lang w:val="it-IT"/>
        </w:rPr>
      </w:pPr>
      <w:r w:rsidRPr="00302206">
        <w:rPr>
          <w:rFonts w:ascii="Times New Roman" w:hAnsi="Times New Roman"/>
          <w:b/>
          <w:i/>
          <w:sz w:val="28"/>
          <w:szCs w:val="28"/>
          <w:lang w:val="it-IT" w:eastAsia="en-CA"/>
        </w:rPr>
        <w:t>Mục đích của kiểm toán hoạt động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Mục đích của kiểm toán hoạt động là thúc đẩy một cách tích cực các hoạt động quản trị nhằm đảm bảo tính kinh tế, tính hiệu quả và tính hiệu lực, đồng thời góp phần tăng cường trách nhiệm giải trình và tính minh bạch.</w:t>
      </w:r>
    </w:p>
    <w:p w:rsidR="001E41CD" w:rsidRPr="00302206" w:rsidRDefault="001E41CD" w:rsidP="004C57B9">
      <w:pPr>
        <w:pStyle w:val="ListParagraph"/>
        <w:spacing w:before="80" w:after="80" w:line="240" w:lineRule="auto"/>
        <w:ind w:left="567"/>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Kiểm toán hoạt động tăng cường </w:t>
      </w:r>
      <w:r w:rsidRPr="00302206">
        <w:rPr>
          <w:rFonts w:ascii="Times New Roman" w:hAnsi="Times New Roman"/>
          <w:i/>
          <w:sz w:val="28"/>
          <w:szCs w:val="28"/>
          <w:lang w:val="it-IT"/>
        </w:rPr>
        <w:t>trách nhiệm giải trình</w:t>
      </w:r>
      <w:r w:rsidRPr="00302206">
        <w:rPr>
          <w:rFonts w:ascii="Times New Roman" w:hAnsi="Times New Roman"/>
          <w:sz w:val="28"/>
          <w:szCs w:val="28"/>
          <w:lang w:val="it-IT"/>
        </w:rPr>
        <w:t xml:space="preserve"> bằng cách hỗ trợ những người có trách nhiệm quản trị và giám sát cải thiện hoạt động thông qua việc kiểm tra, đánh giá tính hiệu quả, hiệu lực trong việc chuẩn bị và thực hiện các quyết định của cơ quan lập pháp, hành pháp; p mà xã hội và công chúng nhận được từ việc sử dụng tài chính, tài sản công; các thiếu sót trong hệ thống chính sách, quy định hiện hành và quá trình thực hiện chúng làm cản trở việc đạt được </w:t>
      </w:r>
      <w:r w:rsidRPr="00302206">
        <w:rPr>
          <w:rFonts w:ascii="Times New Roman" w:hAnsi="Times New Roman"/>
          <w:sz w:val="28"/>
          <w:szCs w:val="28"/>
          <w:lang w:val="it-IT"/>
        </w:rPr>
        <w:lastRenderedPageBreak/>
        <w:t>các mục tiêu cụ thể. Kiểm toán hoạt động chú trọng vào các lĩnh vực có nhiều khả năng cải thiện nhất và có thể tăng thêm giá trị đối với công chúng và xã hội. Kiểm toán hoạt động khuyến khích một cách tích cực đối với các bên chịu trách nhiệm thực hiện các hành động thích hợp để cải thiện tình hình.</w:t>
      </w:r>
    </w:p>
    <w:p w:rsidR="001E41CD" w:rsidRPr="00302206" w:rsidRDefault="001E41CD" w:rsidP="004C57B9">
      <w:pPr>
        <w:pStyle w:val="ListParagraph"/>
        <w:spacing w:before="80" w:after="80" w:line="240" w:lineRule="auto"/>
        <w:ind w:left="567"/>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Kiểm toán hoạt động tăng cường </w:t>
      </w:r>
      <w:r w:rsidRPr="00302206">
        <w:rPr>
          <w:rFonts w:ascii="Times New Roman" w:hAnsi="Times New Roman"/>
          <w:i/>
          <w:sz w:val="28"/>
          <w:szCs w:val="28"/>
          <w:lang w:val="it-IT"/>
        </w:rPr>
        <w:t>tính minh bạch</w:t>
      </w:r>
      <w:r w:rsidRPr="00302206">
        <w:rPr>
          <w:rFonts w:ascii="Times New Roman" w:hAnsi="Times New Roman"/>
          <w:sz w:val="28"/>
          <w:szCs w:val="28"/>
          <w:lang w:val="it-IT"/>
        </w:rPr>
        <w:t xml:space="preserve"> bằng cách cung cấp cho người sử dụng báo cáo kiểm toán hoạt động những hiểu biết thấu đáo về công tác quản lý và kết quả đầu ra của các chương trình, các hoạt động, các đơn vị hoặc các nguồn công quỹ và các thể chế. Bằng cách đó, kiểm toán hoạt động vừa góp phần trực tiếp vào việc cung cấp thông tin hữu ích tới công chúng, vừa đóng vai trò là căn cứ để đối tượng chịu trách nhiệm tiếp thu và cải thiện tình hình. Trong phạm vi quyền hạn và nhiệm vụ của mình, Kiểm toán nhà nước không bị ràng buộc trong việc ra quyết định kiểm toán hoạt động và không bị hạn chế đối với việc công khai các phát hiện kiểm toán hoạt động.</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lang w:val="it-IT"/>
        </w:rPr>
      </w:pPr>
      <w:r w:rsidRPr="00302206">
        <w:rPr>
          <w:rFonts w:ascii="Times New Roman" w:hAnsi="Times New Roman"/>
          <w:b/>
          <w:i/>
          <w:sz w:val="28"/>
          <w:szCs w:val="28"/>
          <w:lang w:val="it-IT" w:eastAsia="en-CA"/>
        </w:rPr>
        <w:t>Mục tiêu của kiểm toán hoạt động</w:t>
      </w:r>
    </w:p>
    <w:p w:rsidR="001E41CD" w:rsidRPr="005F2F0A" w:rsidRDefault="001E41CD" w:rsidP="004C57B9">
      <w:pPr>
        <w:pStyle w:val="ListParagraph"/>
        <w:numPr>
          <w:ilvl w:val="0"/>
          <w:numId w:val="45"/>
        </w:numPr>
        <w:tabs>
          <w:tab w:val="left" w:pos="567"/>
        </w:tabs>
        <w:spacing w:before="80" w:after="80" w:line="240" w:lineRule="auto"/>
        <w:ind w:left="567" w:hanging="567"/>
        <w:contextualSpacing w:val="0"/>
        <w:jc w:val="both"/>
        <w:rPr>
          <w:rFonts w:ascii="Times New Roman" w:hAnsi="Times New Roman"/>
          <w:spacing w:val="-6"/>
          <w:sz w:val="28"/>
          <w:szCs w:val="28"/>
          <w:lang w:val="it-IT"/>
        </w:rPr>
      </w:pPr>
      <w:r w:rsidRPr="005F2F0A">
        <w:rPr>
          <w:rFonts w:ascii="Times New Roman" w:hAnsi="Times New Roman"/>
          <w:spacing w:val="-6"/>
          <w:sz w:val="28"/>
          <w:szCs w:val="28"/>
          <w:lang w:val="it-IT"/>
        </w:rPr>
        <w:t>Khi thực hiện kiểm toán hoạt động, mục tiêu chung của kiểm toán viên nhà nước là:</w:t>
      </w:r>
    </w:p>
    <w:p w:rsidR="001E41CD" w:rsidRPr="00302206" w:rsidRDefault="001E41CD" w:rsidP="004C57B9">
      <w:pPr>
        <w:pStyle w:val="ListParagraph"/>
        <w:numPr>
          <w:ilvl w:val="2"/>
          <w:numId w:val="37"/>
        </w:numPr>
        <w:tabs>
          <w:tab w:val="left" w:pos="1134"/>
        </w:tabs>
        <w:spacing w:before="80" w:after="80" w:line="240" w:lineRule="auto"/>
        <w:ind w:left="1134"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Kiểm tra, đánh giá tính kinh tế, tính hiệu quả, tính hiệu lực của các chương trình, các hoạt động, các đơn vị hoặc các nguồn công quỹ và các thể chế;</w:t>
      </w:r>
    </w:p>
    <w:p w:rsidR="001E41CD" w:rsidRPr="00302206" w:rsidRDefault="001E41CD" w:rsidP="004C57B9">
      <w:pPr>
        <w:pStyle w:val="ListParagraph"/>
        <w:numPr>
          <w:ilvl w:val="2"/>
          <w:numId w:val="37"/>
        </w:numPr>
        <w:tabs>
          <w:tab w:val="left" w:pos="1134"/>
        </w:tabs>
        <w:spacing w:before="80" w:after="80" w:line="240" w:lineRule="auto"/>
        <w:ind w:left="1134"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Lập báo cáo kiểm toán hoạt động, đưa ra kiến nghị để cải thiện tình hình và công bố kết quả của cuộc kiểm toán hoạt động phù hợp với các phát hiện kiểm toán.</w:t>
      </w:r>
    </w:p>
    <w:p w:rsidR="001E41CD" w:rsidRPr="00302206" w:rsidRDefault="001E41CD" w:rsidP="004C57B9">
      <w:pPr>
        <w:pStyle w:val="ListParagraph"/>
        <w:spacing w:before="80" w:after="80" w:line="240" w:lineRule="auto"/>
        <w:ind w:left="0"/>
        <w:contextualSpacing w:val="0"/>
        <w:rPr>
          <w:rFonts w:ascii="Times New Roman" w:hAnsi="Times New Roman"/>
          <w:b/>
          <w:i/>
          <w:sz w:val="28"/>
          <w:szCs w:val="28"/>
          <w:lang w:val="it-IT"/>
        </w:rPr>
      </w:pPr>
      <w:r w:rsidRPr="00302206">
        <w:rPr>
          <w:rFonts w:ascii="Times New Roman" w:hAnsi="Times New Roman"/>
          <w:b/>
          <w:i/>
          <w:sz w:val="28"/>
          <w:szCs w:val="28"/>
          <w:lang w:val="it-IT"/>
        </w:rPr>
        <w:t>Đặc điểm của kiểm toán hoạt động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Trong kiểm toán hoạt động cần lưu ý một số đặc điểm sau:</w:t>
      </w:r>
    </w:p>
    <w:p w:rsidR="001E41CD" w:rsidRPr="00302206" w:rsidRDefault="001E41CD" w:rsidP="004C57B9">
      <w:pPr>
        <w:pStyle w:val="ListParagraph"/>
        <w:numPr>
          <w:ilvl w:val="1"/>
          <w:numId w:val="44"/>
        </w:numPr>
        <w:tabs>
          <w:tab w:val="left" w:pos="1134"/>
        </w:tabs>
        <w:spacing w:before="80" w:after="80" w:line="240" w:lineRule="auto"/>
        <w:ind w:left="1134"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Một cuộc kiểm toán hoạt động cụ thể không nhất thiết phải đưa ra kết luận về cả tính kinh tế, tính hiệu quả và tính hiệu lực. Mục tiêu kiểm toán có thể chỉ hướng đến một, hai hoặc cả ba nguyên tắc về tính kinh tế, tính hiệu quả và tính hiệu lực nhưng phải xem xét đến mối quan hệ giữa chúng, như khi đánh giá về tính kinh tế hay tính hiệu quả một cách riêng biệt cần xem xét trong mối quan hệ với tính hiệu lực và ngược lại;</w:t>
      </w:r>
    </w:p>
    <w:p w:rsidR="001E41CD" w:rsidRPr="00302206" w:rsidRDefault="001E41CD" w:rsidP="004C57B9">
      <w:pPr>
        <w:pStyle w:val="ListParagraph"/>
        <w:numPr>
          <w:ilvl w:val="1"/>
          <w:numId w:val="44"/>
        </w:numPr>
        <w:tabs>
          <w:tab w:val="left" w:pos="1134"/>
        </w:tabs>
        <w:spacing w:before="80" w:after="80" w:line="240" w:lineRule="auto"/>
        <w:ind w:left="1134"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Các cuộc kiểm toán hoạt động thường phân tích về các điều kiện cần thiết để đảm bảo duy trì tính kinh tế, tính hiệu quả và tính hiệu lực. Các điều kiện này là các thông lệ thực hành quản lý tốt, các thủ tục đảm bảo đầu ra được cung cấp đúng đắn và kịp thời;</w:t>
      </w:r>
    </w:p>
    <w:p w:rsidR="001E41CD" w:rsidRPr="00302206" w:rsidRDefault="001E41CD" w:rsidP="004C57B9">
      <w:pPr>
        <w:pStyle w:val="ListParagraph"/>
        <w:numPr>
          <w:ilvl w:val="1"/>
          <w:numId w:val="44"/>
        </w:numPr>
        <w:tabs>
          <w:tab w:val="left" w:pos="1134"/>
        </w:tabs>
        <w:spacing w:before="80" w:after="80" w:line="240" w:lineRule="auto"/>
        <w:ind w:left="1134" w:hanging="567"/>
        <w:contextualSpacing w:val="0"/>
        <w:jc w:val="both"/>
        <w:rPr>
          <w:rFonts w:ascii="Times New Roman" w:hAnsi="Times New Roman"/>
          <w:spacing w:val="-2"/>
          <w:sz w:val="28"/>
          <w:szCs w:val="28"/>
          <w:lang w:val="it-IT"/>
        </w:rPr>
      </w:pPr>
      <w:r w:rsidRPr="00302206">
        <w:rPr>
          <w:rFonts w:ascii="Times New Roman" w:hAnsi="Times New Roman"/>
          <w:spacing w:val="-2"/>
          <w:sz w:val="28"/>
          <w:szCs w:val="28"/>
          <w:lang w:val="it-IT"/>
        </w:rPr>
        <w:t>Kiểm toán hoạt động không kỳ vọng sẽ đưa ra ý kiến kiểm toán tổng quát về việc đạt được tính kinh tế, tính hiệu quả hay tính hiệu lực ở phạm vi toàn bộ đơn vị được kiểm toán. Điều này khác với cách đưa ý kiến trong kiểm toán tài chính là kiểm toán viên nhà nước phải đưa ra ý kiến kiểm toán tổng quát về báo cáo tài chính liệu báo cáo tài chính, xét trên các khía cạnh trọng yếu, có được lập phù hợp với khuôn khổ quy định về lập và trình bày báo cáo tài chính được áp dụng hay không;</w:t>
      </w:r>
    </w:p>
    <w:p w:rsidR="001E41CD" w:rsidRPr="00302206" w:rsidRDefault="001E41CD" w:rsidP="004C57B9">
      <w:pPr>
        <w:pStyle w:val="ListParagraph"/>
        <w:numPr>
          <w:ilvl w:val="1"/>
          <w:numId w:val="44"/>
        </w:numPr>
        <w:tabs>
          <w:tab w:val="left" w:pos="1134"/>
        </w:tabs>
        <w:spacing w:before="80" w:after="80" w:line="240" w:lineRule="auto"/>
        <w:ind w:left="1134"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Kiểm toán hoạt động không quá chú trọng vào các mong muốn và yêu cầu cụ thể, mà linh hoạt trong việc lựa chọn chủ đề kiểm toán, đối tượng kiểm toán, phương pháp kiểm toán và đưa ra ý kiến kiểm toán. Kiểm toán hoạt động được thực hiện không định kỳ, có phạm vi rộng và linh hoạt đối với </w:t>
      </w:r>
      <w:r w:rsidRPr="00302206">
        <w:rPr>
          <w:rFonts w:ascii="Times New Roman" w:hAnsi="Times New Roman"/>
          <w:sz w:val="28"/>
          <w:szCs w:val="28"/>
          <w:lang w:val="it-IT"/>
        </w:rPr>
        <w:lastRenderedPageBreak/>
        <w:t>các quan điểm và góc nhìn, dựa trên nền tảng kiến thức đa dạng hơn so với loại hình kiểm toán tài chính và kiểm toán tuân thủ;</w:t>
      </w:r>
    </w:p>
    <w:p w:rsidR="001E41CD" w:rsidRPr="00302206" w:rsidRDefault="001E41CD" w:rsidP="004C57B9">
      <w:pPr>
        <w:pStyle w:val="ListParagraph"/>
        <w:numPr>
          <w:ilvl w:val="1"/>
          <w:numId w:val="44"/>
        </w:numPr>
        <w:tabs>
          <w:tab w:val="left" w:pos="1134"/>
        </w:tabs>
        <w:spacing w:before="80" w:after="80" w:line="240" w:lineRule="auto"/>
        <w:ind w:left="1134"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Kiểm toán hoạt động được chủ động kiểm tra tất cả các hoạt động của các đối tượng kiểm toán theo quy định của pháp luật.</w:t>
      </w:r>
    </w:p>
    <w:p w:rsidR="001E41CD" w:rsidRPr="00302206" w:rsidRDefault="001E41CD" w:rsidP="004C57B9">
      <w:pPr>
        <w:pStyle w:val="ListParagraph"/>
        <w:spacing w:before="80" w:after="80" w:line="240" w:lineRule="auto"/>
        <w:ind w:left="0"/>
        <w:contextualSpacing w:val="0"/>
        <w:rPr>
          <w:rFonts w:ascii="Times New Roman" w:hAnsi="Times New Roman"/>
          <w:b/>
          <w:sz w:val="28"/>
          <w:szCs w:val="28"/>
          <w:lang w:val="it-IT"/>
        </w:rPr>
      </w:pPr>
      <w:r w:rsidRPr="00302206">
        <w:rPr>
          <w:rFonts w:ascii="Times New Roman" w:hAnsi="Times New Roman"/>
          <w:b/>
          <w:sz w:val="28"/>
          <w:szCs w:val="28"/>
          <w:lang w:val="it-IT"/>
        </w:rPr>
        <w:t>Các yếu tố của kiểm toán hoạt động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Các yếu tố cơ bản trong kiểm toán lĩnh vực công đã được quy định tại CMKTNN 100 - Các nguyên tắc cơ bản trong hoạt động kiểm toán của Kiểm toán nhà nước. Chuẩn mực này cung cấp thêm </w:t>
      </w:r>
      <w:r w:rsidRPr="00302206">
        <w:rPr>
          <w:rFonts w:ascii="Times New Roman" w:hAnsi="Times New Roman"/>
          <w:sz w:val="28"/>
          <w:szCs w:val="28"/>
        </w:rPr>
        <w:t xml:space="preserve">các khía cạnh của các yếu tố liên quan đến một cuộc </w:t>
      </w:r>
      <w:r w:rsidRPr="00302206">
        <w:rPr>
          <w:rFonts w:ascii="Times New Roman" w:hAnsi="Times New Roman"/>
          <w:sz w:val="28"/>
          <w:szCs w:val="28"/>
          <w:lang w:val="it-IT"/>
        </w:rPr>
        <w:t>kiểm toán hoạt động.</w:t>
      </w:r>
    </w:p>
    <w:p w:rsidR="001E41CD" w:rsidRPr="00302206" w:rsidRDefault="001E41CD" w:rsidP="004C57B9">
      <w:pPr>
        <w:pStyle w:val="ListParagraph"/>
        <w:spacing w:before="80" w:after="80" w:line="240" w:lineRule="auto"/>
        <w:ind w:left="0"/>
        <w:contextualSpacing w:val="0"/>
        <w:rPr>
          <w:rFonts w:ascii="Times New Roman" w:hAnsi="Times New Roman"/>
          <w:b/>
          <w:i/>
          <w:sz w:val="28"/>
          <w:szCs w:val="28"/>
          <w:lang w:val="en-CA"/>
        </w:rPr>
      </w:pPr>
      <w:r w:rsidRPr="00302206">
        <w:rPr>
          <w:rFonts w:ascii="Times New Roman" w:hAnsi="Times New Roman"/>
          <w:b/>
          <w:i/>
          <w:sz w:val="28"/>
          <w:szCs w:val="28"/>
          <w:lang w:val="en-CA"/>
        </w:rPr>
        <w:t xml:space="preserve">Ba bên liên quan </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Ba bên liên quan trong kiểm toán hoạt động là: Kiểm toán nhà nước, Đối tượng chịu trách nhiệm liên quan đến chủ đề kiểm toán và Đối tượng sử dụng báo cáo kiểm toán. </w:t>
      </w:r>
    </w:p>
    <w:p w:rsidR="001E41CD" w:rsidRPr="00302206" w:rsidRDefault="001E41CD" w:rsidP="004C57B9">
      <w:pPr>
        <w:pStyle w:val="ListParagraph"/>
        <w:numPr>
          <w:ilvl w:val="0"/>
          <w:numId w:val="33"/>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lang w:val="en-CA"/>
        </w:rPr>
        <w:t xml:space="preserve">Kiểm toán nhà nước: </w:t>
      </w:r>
      <w:r w:rsidRPr="00302206">
        <w:rPr>
          <w:rFonts w:ascii="Times New Roman" w:hAnsi="Times New Roman"/>
          <w:sz w:val="28"/>
          <w:szCs w:val="28"/>
        </w:rPr>
        <w:t>Kiểm toán nhà nước là cơ quan do Quốc hội thành lập, hoạt động độc lập và chỉ tuân theo pháp luật, thực hiện kiểm toán việc quản lý, sử dụng tài chính, tài sản công. Trong phạm vi quyền hạn quy định bởi Luật Kiểm toán nhà nước, Kiểm toán nhà nước được quyền lựa chọn chủ đề kiểm toán và xác định tiêu chí kiểm toán phù hợp, từ đó sẽ xác định đối tượng chịu trách nhiệm liên quan đến chủ đề kiểm toán và đối tượng sử dụng báo cáo kiểm toán. Khi đưa ra kiến nghị kiểm toán, kiểm toán viên nhà nước cần lưu ý tránh thực hiện thay trách nhiệm của đối tượng chịu trách nhiệm</w:t>
      </w:r>
      <w:r w:rsidRPr="00302206">
        <w:rPr>
          <w:rFonts w:ascii="Times New Roman" w:hAnsi="Times New Roman"/>
          <w:sz w:val="28"/>
          <w:szCs w:val="28"/>
          <w:lang w:val="en-US"/>
        </w:rPr>
        <w:t>;</w:t>
      </w:r>
      <w:r w:rsidRPr="00302206">
        <w:rPr>
          <w:rFonts w:ascii="Times New Roman" w:hAnsi="Times New Roman"/>
          <w:sz w:val="28"/>
          <w:szCs w:val="28"/>
        </w:rPr>
        <w:t xml:space="preserve"> </w:t>
      </w:r>
    </w:p>
    <w:p w:rsidR="001E41CD" w:rsidRPr="00302206" w:rsidRDefault="001E41CD" w:rsidP="004C57B9">
      <w:pPr>
        <w:pStyle w:val="ListParagraph"/>
        <w:numPr>
          <w:ilvl w:val="0"/>
          <w:numId w:val="33"/>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Đối tượng chịu trách nhiệm liên quan đến chủ đề kiểm toán: Là các tổ chức, cá nhân chịu trách nhiệm về các khía cạnh khác nhau liên quan đến chủ đề kiểm toán, </w:t>
      </w:r>
      <w:r w:rsidRPr="00302206">
        <w:rPr>
          <w:rFonts w:ascii="Times New Roman" w:hAnsi="Times New Roman"/>
          <w:sz w:val="28"/>
          <w:szCs w:val="28"/>
          <w:lang w:val="en-US"/>
        </w:rPr>
        <w:t>chẳng hạn</w:t>
      </w:r>
      <w:r w:rsidRPr="00302206">
        <w:rPr>
          <w:rFonts w:ascii="Times New Roman" w:hAnsi="Times New Roman"/>
          <w:sz w:val="28"/>
          <w:szCs w:val="28"/>
        </w:rPr>
        <w:t xml:space="preserve"> như: Trách nhiệm về các hoạt động đã gây ra các tồn tại, hạn chế, trách nhiệm quản lý đơn vị được kiểm toán, trách nhiệm đề xuất các thay đổi để thực hiện các kiến nghị kiểm toán, trách nhiệm thực thi kiến nghị kiểm toán, trách nhiệm cung cấp thông tin và bằng chứng cho kiểm toán viên nhà nước</w:t>
      </w:r>
      <w:r w:rsidRPr="00302206">
        <w:rPr>
          <w:rFonts w:ascii="Times New Roman" w:hAnsi="Times New Roman"/>
          <w:sz w:val="28"/>
          <w:szCs w:val="28"/>
          <w:lang w:val="en-US"/>
        </w:rPr>
        <w:t>;</w:t>
      </w:r>
    </w:p>
    <w:p w:rsidR="001E41CD" w:rsidRPr="00302206" w:rsidRDefault="001E41CD" w:rsidP="004C57B9">
      <w:pPr>
        <w:pStyle w:val="ListParagraph"/>
        <w:numPr>
          <w:ilvl w:val="0"/>
          <w:numId w:val="33"/>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Đối tượng sử dụng báo cáo kiểm toán: Là các cơ quan, tổ chức, cá nhân sử dụng báo cáo kiểm toán theo quy định của Hiến pháp và pháp luật về </w:t>
      </w:r>
      <w:r w:rsidRPr="00302206">
        <w:rPr>
          <w:rFonts w:ascii="Times New Roman" w:hAnsi="Times New Roman"/>
          <w:sz w:val="28"/>
          <w:szCs w:val="28"/>
          <w:lang w:val="en-US"/>
        </w:rPr>
        <w:t>k</w:t>
      </w:r>
      <w:r w:rsidRPr="00302206">
        <w:rPr>
          <w:rFonts w:ascii="Times New Roman" w:hAnsi="Times New Roman"/>
          <w:sz w:val="28"/>
          <w:szCs w:val="28"/>
        </w:rPr>
        <w:t>iểm toán nhà nước. Đối tượng chịu trách nhiệm liên quan đến chủ đề kiểm toán cũng có thể là đối tượng sử dụng báo cáo kiểm toán.</w:t>
      </w:r>
    </w:p>
    <w:p w:rsidR="001E41CD" w:rsidRPr="005F2F0A" w:rsidRDefault="001E41CD" w:rsidP="004C57B9">
      <w:pPr>
        <w:pStyle w:val="ListParagraph"/>
        <w:spacing w:before="80" w:after="80" w:line="240" w:lineRule="auto"/>
        <w:ind w:left="0"/>
        <w:contextualSpacing w:val="0"/>
        <w:rPr>
          <w:rStyle w:val="Hyperlink"/>
          <w:rFonts w:ascii="Times New Roman" w:hAnsi="Times New Roman"/>
          <w:b/>
          <w:i/>
          <w:webHidden/>
          <w:color w:val="auto"/>
          <w:sz w:val="28"/>
          <w:szCs w:val="28"/>
          <w:u w:val="none"/>
        </w:rPr>
      </w:pPr>
      <w:r w:rsidRPr="005F2F0A">
        <w:rPr>
          <w:rStyle w:val="Hyperlink"/>
          <w:rFonts w:ascii="Times New Roman" w:hAnsi="Times New Roman"/>
          <w:b/>
          <w:i/>
          <w:noProof/>
          <w:color w:val="auto"/>
          <w:sz w:val="28"/>
          <w:szCs w:val="28"/>
          <w:u w:val="none"/>
        </w:rPr>
        <w:t>Chủ đề kiểm toán, mục tiêu kiểm toán, nội dung kiểm toán và tiêu chí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Chủ đề kiểm toán là yếu tố bao trùm nhất của một cuộc kiểm toán hoạt động. Chủ đề của cuộc kiểm toán hoạt động không nhất thiết chỉ giới hạn trong các chương trình</w:t>
      </w:r>
      <w:r w:rsidRPr="00302206">
        <w:rPr>
          <w:rFonts w:ascii="Times New Roman" w:hAnsi="Times New Roman"/>
          <w:sz w:val="28"/>
          <w:szCs w:val="28"/>
          <w:lang w:val="it-IT"/>
        </w:rPr>
        <w:t xml:space="preserve">, các đơn vị, các nguồn công quỹ hoặc các thể chế nào đó mà có thể bao gồm </w:t>
      </w:r>
      <w:r w:rsidRPr="00302206">
        <w:rPr>
          <w:rFonts w:ascii="Times New Roman" w:hAnsi="Times New Roman"/>
          <w:sz w:val="28"/>
          <w:szCs w:val="28"/>
        </w:rPr>
        <w:t>các hoạt động (với sản phẩm đầu ra, kết quả và ảnh hưởng của hoạt động đó) hoặc các tình huống sẵn có (kể cả nguyên nhân và hậu quả). Chẳng hạn như: Hoạt động cấp phép đối với một loại hình hoặc lĩnh vực cụ thể (hoạt động cấp phép khai thác khoáng sản, hoạt động cấp giấy phép hoạt động của các cơ sở y tế tư nhân…); hoạt động hỗ trợ tài chính thông qua các Quỹ tài chính nhà nước…</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lang w:val="nl-NL"/>
        </w:rPr>
        <w:lastRenderedPageBreak/>
        <w:t xml:space="preserve">Mục tiêu kiểm toán thường được trình bày dưới dạng các câu hỏi về chủ đề kiểm toán mà kiểm toán viên nhà nước cần phải trả lời, hoặc các giả thuyết sẽ được kiểm định thông qua quá trình thu thập và phân tích bằng chứng kiểm toán. Mục tiêu kiểm toán </w:t>
      </w:r>
      <w:r w:rsidRPr="00302206">
        <w:rPr>
          <w:rFonts w:ascii="Times New Roman" w:hAnsi="Times New Roman"/>
          <w:sz w:val="28"/>
          <w:szCs w:val="28"/>
        </w:rPr>
        <w:t xml:space="preserve">cần được xác định dựa trên các đánh giá có căn cứ và khách quan về trọng yếu, rủi ro và giá trị tăng thêm của cuộc kiểm toán, đồng thời phải </w:t>
      </w:r>
      <w:r w:rsidRPr="00302206">
        <w:rPr>
          <w:rFonts w:ascii="Times New Roman" w:hAnsi="Times New Roman"/>
          <w:sz w:val="28"/>
          <w:szCs w:val="28"/>
          <w:lang w:val="pt-BR"/>
        </w:rPr>
        <w:t>liên quan đến một, hai hoặc cả ba nguyên tắc về tính kinh tế, tính hiệu quả, tính hiệu lực và là căn cứ để xác định các nội dung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Nội dung kiểm toán của một cuộc kiểm toán hoạt động được xác định theo các mục tiêu kiểm toán, nhằm thiết lập cấu trúc cho cuộc kiểm toán, định hướng một cách hệ thống đến các vấn đề mà kiểm toán viên nhà nước cần kiểm tra, đánh giá để có thể đạt được mục tiêu kiểm toán. </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xây dựng hoặc lựa chọn tiêu chí kiểm toán phù hợp với từng cuộc kiểm toán hoạt động. Tiêu chí kiểm toán hoạt động là các tiêu chuẩn hợp lý về các khía cạnh của tính kinh tế, tính hiệu quả và tính</w:t>
      </w:r>
      <w:r w:rsidRPr="00302206">
        <w:rPr>
          <w:rFonts w:ascii="Times New Roman" w:hAnsi="Times New Roman"/>
          <w:b/>
          <w:i/>
          <w:sz w:val="28"/>
          <w:szCs w:val="28"/>
        </w:rPr>
        <w:t xml:space="preserve"> </w:t>
      </w:r>
      <w:r w:rsidRPr="00302206">
        <w:rPr>
          <w:rFonts w:ascii="Times New Roman" w:hAnsi="Times New Roman"/>
          <w:sz w:val="28"/>
          <w:szCs w:val="28"/>
        </w:rPr>
        <w:t xml:space="preserve">hiệu lực dùng để đánh giá nội dung kiểm toán; là cơ sở để đánh giá bằng chứng kiểm toán, lý giải các phát hiện kiểm toán và đưa ra kết luận về mục tiêu kiểm toán. </w:t>
      </w:r>
    </w:p>
    <w:p w:rsidR="001E41CD" w:rsidRPr="00302206" w:rsidRDefault="001E41CD" w:rsidP="004C57B9">
      <w:pPr>
        <w:pStyle w:val="ListParagraph"/>
        <w:spacing w:before="80" w:after="80" w:line="240" w:lineRule="auto"/>
        <w:ind w:left="0"/>
        <w:contextualSpacing w:val="0"/>
        <w:rPr>
          <w:rFonts w:ascii="Times New Roman" w:hAnsi="Times New Roman"/>
          <w:b/>
          <w:i/>
          <w:noProof/>
          <w:sz w:val="28"/>
          <w:szCs w:val="28"/>
        </w:rPr>
      </w:pPr>
      <w:r w:rsidRPr="00302206">
        <w:rPr>
          <w:rFonts w:ascii="Times New Roman" w:hAnsi="Times New Roman"/>
          <w:b/>
          <w:i/>
          <w:noProof/>
          <w:sz w:val="28"/>
          <w:szCs w:val="28"/>
        </w:rPr>
        <w:t>Sự tin cậy và đảm bảo</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Giống như các loại hình kiểm toán khác, đối tượng sử dụng báo cáo kiểm toán hoạt động mong muốn có thể tin cậy vào các thông tin trên báo cáo kiểm toán hoạt động mà họ sẽ sử dụng cho việc ra quyết định. Do đó, trong mọi trường hợp, kiểm toán viên nhà nước phải đưa ra các phát hiện kiểm toán dựa trên các bằng chứng đầy đủ, thích hợp và chủ động quản lý rủi ro của việc hình thành các ý kiến kiểm toán không thích hợp. Tuy nhiên, trong kiểm toán hoạt động thường không kỳ vọng phải đưa ra được ý kiến kiểm toán tổng quát (giống như ý kiến kiểm toán báo cáo tài chính) về việc đơn vị được kiểm toán có đạt được tính kinh tế, tính hiệu quả và tính hiệu lực hay không.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Mức độ đảm bảo của một cuộc kiểm toán hoạt động phải được thể hiện một cách rõ ràng trong báo cáo kiểm toán hoạt động. Mức độ đạt được của tính kinh tế, tính hiệu quả và tính hiệu lực có thể được trình bày trong báo cáo kiểm toán hoạt động theo một trong hai hình thức sau đây:</w:t>
      </w:r>
    </w:p>
    <w:p w:rsidR="001E41CD" w:rsidRPr="00302206" w:rsidRDefault="001E41CD" w:rsidP="004C57B9">
      <w:pPr>
        <w:pStyle w:val="ListParagraph"/>
        <w:numPr>
          <w:ilvl w:val="0"/>
          <w:numId w:val="32"/>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Đưa ra ý kiến kiểm toán tổng quát về các khía cạnh của tính kinh tế, tính hiệu quả và tính hiệu lực trong trường hợp mục tiêu kiểm toán, nội dung kiểm toán, bằng chứng kiểm toán và phát hiện kiểm toán đủ điều kiện để đưa ra kết luận như vậy;</w:t>
      </w:r>
    </w:p>
    <w:p w:rsidR="001E41CD" w:rsidRPr="00302206" w:rsidRDefault="001E41CD" w:rsidP="004C57B9">
      <w:pPr>
        <w:pStyle w:val="ListParagraph"/>
        <w:numPr>
          <w:ilvl w:val="0"/>
          <w:numId w:val="32"/>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Đưa ra các ý kiến kiểm toán cụ thể theo các mục tiêu kiểm toán, nội dung kiểm toán, tiêu chí kiểm toán đã sử dụng, bằng chứng kiểm toán đã thu thập, phát hiện kiểm toán đã đạt được.</w:t>
      </w:r>
    </w:p>
    <w:p w:rsidR="001E41CD" w:rsidRPr="00302206" w:rsidRDefault="001E41CD" w:rsidP="004C57B9">
      <w:pPr>
        <w:pStyle w:val="ListParagraph"/>
        <w:spacing w:before="80" w:after="80" w:line="240" w:lineRule="auto"/>
        <w:ind w:left="0"/>
        <w:contextualSpacing w:val="0"/>
        <w:rPr>
          <w:rFonts w:ascii="Times New Roman" w:hAnsi="Times New Roman"/>
          <w:b/>
          <w:sz w:val="28"/>
          <w:szCs w:val="28"/>
        </w:rPr>
      </w:pPr>
      <w:r w:rsidRPr="00302206">
        <w:rPr>
          <w:rFonts w:ascii="Times New Roman" w:hAnsi="Times New Roman"/>
          <w:b/>
          <w:sz w:val="28"/>
          <w:szCs w:val="28"/>
        </w:rPr>
        <w:t>Các nguyên tắc của kiểm toán hoạt động</w:t>
      </w:r>
    </w:p>
    <w:p w:rsidR="001E41CD" w:rsidRPr="00302206" w:rsidRDefault="001E41CD" w:rsidP="004C57B9">
      <w:pPr>
        <w:pStyle w:val="ListParagraph"/>
        <w:spacing w:before="80" w:after="80" w:line="240" w:lineRule="auto"/>
        <w:ind w:left="0"/>
        <w:contextualSpacing w:val="0"/>
        <w:rPr>
          <w:rFonts w:ascii="Times New Roman" w:hAnsi="Times New Roman"/>
          <w:b/>
          <w:i/>
          <w:sz w:val="28"/>
          <w:szCs w:val="28"/>
          <w:lang w:val="en-CA" w:eastAsia="en-CA"/>
        </w:rPr>
      </w:pPr>
      <w:r w:rsidRPr="00302206">
        <w:rPr>
          <w:rFonts w:ascii="Times New Roman" w:hAnsi="Times New Roman"/>
          <w:b/>
          <w:i/>
          <w:sz w:val="28"/>
          <w:szCs w:val="28"/>
        </w:rPr>
        <w:t>Các nguyên tắc chung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Các nguyên tắc chung dưới đây được áp dụng xuyên suốt trong quá trình kiểm toán hoạt động, bao gồm: Lựa chọn chủ đề kiểm toán, xác định mục tiêu kiểm toán, phương pháp tiếp cận, </w:t>
      </w:r>
      <w:r w:rsidRPr="00302206">
        <w:rPr>
          <w:rFonts w:ascii="Times New Roman" w:hAnsi="Times New Roman"/>
          <w:sz w:val="28"/>
          <w:szCs w:val="28"/>
          <w:lang w:val="en-US"/>
        </w:rPr>
        <w:t>nội dung kiểm toán,</w:t>
      </w:r>
      <w:r w:rsidRPr="00302206">
        <w:rPr>
          <w:rFonts w:ascii="Times New Roman" w:hAnsi="Times New Roman"/>
          <w:sz w:val="28"/>
          <w:szCs w:val="28"/>
        </w:rPr>
        <w:t xml:space="preserve"> tiêu chí kiểm toán, rủi ro kiểm toán, trọng yếu, trao đổi thông tin, năng lực và kỹ năng cần thiết, xét đoán chuyên </w:t>
      </w:r>
      <w:r w:rsidRPr="00302206">
        <w:rPr>
          <w:rFonts w:ascii="Times New Roman" w:hAnsi="Times New Roman"/>
          <w:sz w:val="28"/>
          <w:szCs w:val="28"/>
        </w:rPr>
        <w:lastRenderedPageBreak/>
        <w:t>môn và thái độ hoài nghi nghề nghiệp, kiểm soát chất lượng kiểm toán và hồ sơ kiểm toán.</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rPr>
      </w:pPr>
      <w:r w:rsidRPr="00302206">
        <w:rPr>
          <w:rFonts w:ascii="Times New Roman" w:hAnsi="Times New Roman"/>
          <w:i/>
          <w:sz w:val="28"/>
          <w:szCs w:val="28"/>
        </w:rPr>
        <w:t>Lựa chọn chủ đề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b/>
          <w:sz w:val="28"/>
          <w:szCs w:val="28"/>
        </w:rPr>
        <w:t>Chủ đề kiểm toán phải được lựa chọn thông qua quá trình lập kế hoạch chiến lược kiểm toán hoạt động</w:t>
      </w:r>
      <w:r w:rsidRPr="00302206">
        <w:rPr>
          <w:rFonts w:ascii="Times New Roman" w:hAnsi="Times New Roman"/>
          <w:sz w:val="28"/>
          <w:szCs w:val="28"/>
        </w:rPr>
        <w:t>.</w:t>
      </w:r>
    </w:p>
    <w:p w:rsidR="001E41CD" w:rsidRPr="00302206" w:rsidRDefault="001E41CD" w:rsidP="005F2F0A">
      <w:pPr>
        <w:pStyle w:val="ListParagraph"/>
        <w:spacing w:before="80" w:after="80" w:line="240" w:lineRule="auto"/>
        <w:ind w:left="567"/>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Kế hoạch chiến lược kiểm toán hoạt động được lập </w:t>
      </w:r>
      <w:r w:rsidRPr="00302206">
        <w:rPr>
          <w:rFonts w:ascii="Times New Roman" w:hAnsi="Times New Roman"/>
          <w:sz w:val="28"/>
          <w:szCs w:val="28"/>
        </w:rPr>
        <w:t xml:space="preserve">nhằm thiết lập các mục đích và mục tiêu dự kiến đạt được thông qua việc thực hiện các chủ đề kiểm toán hoạt động. </w:t>
      </w:r>
      <w:r w:rsidRPr="00302206">
        <w:rPr>
          <w:rFonts w:ascii="Times New Roman" w:hAnsi="Times New Roman"/>
          <w:sz w:val="28"/>
          <w:szCs w:val="28"/>
          <w:lang w:val="pt-BR"/>
        </w:rPr>
        <w:t xml:space="preserve">Kế hoạch chiến lược kiểm toán hoạt động do Tổng Kiểm toán nhà nước phê duyệt và được lập riêng hoặc kết hợp với KHKT trung hạn của Kiểm toán nhà nước. Kế hoạch chiến lược kiểm toán hoạt động thường bao gồm các nội dung cơ bản sau: Mục đích và mục tiêu dự kiến; Danh mục các chủ đề kiểm toán tiềm năng; Thuyết minh về cơ sở lựa chọn và thứ tự ưu tiên các chủ đề kiểm toán; Kế hoạch dự kiến về thời gian và nguồn lực kiểm toán. </w:t>
      </w:r>
      <w:r w:rsidRPr="00302206">
        <w:rPr>
          <w:rFonts w:ascii="Times New Roman" w:hAnsi="Times New Roman"/>
          <w:sz w:val="28"/>
          <w:szCs w:val="28"/>
        </w:rPr>
        <w:t>Căn cứ vào các chủ đề kiểm toán tiềm năng được lựa chọn, Kiểm toán nhà nước xây dựng kế hoạch kiểm toán hoạt động hàng năm cho phù hợp với thông tin thực tế về chủ đề kiểm toán và nguồn lực hiện có của Kiểm toán nhà nước.</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pt-BR"/>
        </w:rPr>
      </w:pPr>
      <w:r w:rsidRPr="00302206">
        <w:rPr>
          <w:rFonts w:ascii="Times New Roman" w:hAnsi="Times New Roman"/>
          <w:sz w:val="28"/>
          <w:szCs w:val="28"/>
        </w:rPr>
        <w:t xml:space="preserve">Các yêu cầu và hướng dẫn cụ thể về </w:t>
      </w:r>
      <w:r w:rsidRPr="00302206">
        <w:rPr>
          <w:rFonts w:ascii="Times New Roman" w:hAnsi="Times New Roman"/>
          <w:sz w:val="28"/>
          <w:szCs w:val="28"/>
          <w:lang w:val="pt-BR"/>
        </w:rPr>
        <w:t xml:space="preserve">lựa chọn chủ đề kiểm toán hoạt động được quy định tại CMKTNN 3000 - Chuẩn mực kiểm toán hoạt động. </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lang w:val="pt-BR"/>
        </w:rPr>
      </w:pPr>
      <w:r w:rsidRPr="00302206">
        <w:rPr>
          <w:rFonts w:ascii="Times New Roman" w:hAnsi="Times New Roman"/>
          <w:i/>
          <w:sz w:val="28"/>
          <w:szCs w:val="28"/>
          <w:lang w:val="pt-BR"/>
        </w:rPr>
        <w:t xml:space="preserve">Xác định </w:t>
      </w:r>
      <w:hyperlink w:anchor="_Toc372274401" w:history="1">
        <w:r w:rsidRPr="00302206">
          <w:rPr>
            <w:rFonts w:ascii="Times New Roman" w:hAnsi="Times New Roman"/>
            <w:i/>
            <w:sz w:val="28"/>
            <w:szCs w:val="28"/>
            <w:lang w:val="pt-BR"/>
          </w:rPr>
          <w:t>mục</w:t>
        </w:r>
      </w:hyperlink>
      <w:r w:rsidRPr="00302206">
        <w:rPr>
          <w:rFonts w:ascii="Times New Roman" w:hAnsi="Times New Roman"/>
          <w:i/>
          <w:sz w:val="28"/>
          <w:szCs w:val="28"/>
          <w:lang w:val="pt-BR"/>
        </w:rPr>
        <w:t xml:space="preserve"> tiêu kiểm toán</w:t>
      </w:r>
    </w:p>
    <w:p w:rsidR="001E41CD" w:rsidRPr="00302206" w:rsidRDefault="001E41CD" w:rsidP="005F2F0A">
      <w:pPr>
        <w:pStyle w:val="ListParagraph"/>
        <w:numPr>
          <w:ilvl w:val="0"/>
          <w:numId w:val="45"/>
        </w:numPr>
        <w:tabs>
          <w:tab w:val="left" w:pos="567"/>
        </w:tabs>
        <w:spacing w:before="80" w:after="80" w:line="240" w:lineRule="auto"/>
        <w:ind w:left="567" w:hanging="567"/>
        <w:contextualSpacing w:val="0"/>
        <w:jc w:val="both"/>
        <w:rPr>
          <w:rFonts w:ascii="Times New Roman" w:hAnsi="Times New Roman"/>
          <w:spacing w:val="-2"/>
          <w:sz w:val="28"/>
          <w:szCs w:val="28"/>
          <w:lang w:val="pt-BR"/>
        </w:rPr>
      </w:pPr>
      <w:r w:rsidRPr="00302206">
        <w:rPr>
          <w:rFonts w:ascii="Times New Roman" w:hAnsi="Times New Roman"/>
          <w:b/>
          <w:spacing w:val="-2"/>
          <w:sz w:val="28"/>
          <w:szCs w:val="28"/>
          <w:lang w:val="pt-BR"/>
        </w:rPr>
        <w:t>Khi lập kế hoạch kiểm toán của cuộc kiểm toán, kiểm toán viên nhà nước phải xác định rõ mục tiêu kiểm toán có liên quan đến chủ đề kiểm toán, các nguyên tắc về tính kinh tế, tính hiệu quả và tính hiệu lực.</w:t>
      </w:r>
    </w:p>
    <w:p w:rsidR="001E41CD" w:rsidRPr="00302206" w:rsidRDefault="001E41CD" w:rsidP="005F2F0A">
      <w:pPr>
        <w:pStyle w:val="ListParagraph"/>
        <w:spacing w:before="80" w:after="80" w:line="240" w:lineRule="auto"/>
        <w:ind w:left="567"/>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Mục tiêu chung của kiểm toán hoạt động do Kiểm toán nhà nước thực hiện là kiểm tra, đánh giá tính kinh tế, tính hiệu quả, tính hiệu lực trong quản lý, sử dụng tài chính, tài sản công và đưa ra kiến nghị để cải thiện tình hình. Trên cơ sở mục tiêu chung của kiểm toán hoạt động, kiểm toán viên nhà nước xác định mục tiêu kiểm toán cho cuộc kiểm toán liên quan đến một, hai hoặc cả ba nguyên tắc về tính kinh tế, tính hiệu quả và tính hiệu lực. Mục tiêu kiểm toán cần phải được xây dựng ngay từ khâu lập kế hoạch của cuộc kiểm toán để giúp cho việc xác định phương pháp kiểm </w:t>
      </w:r>
      <w:r w:rsidRPr="00302206">
        <w:rPr>
          <w:rFonts w:ascii="Times New Roman" w:eastAsia="Times New Roman" w:hAnsi="Times New Roman"/>
          <w:sz w:val="28"/>
          <w:szCs w:val="28"/>
          <w:lang w:val="pt-BR"/>
        </w:rPr>
        <w:t>toán</w:t>
      </w:r>
      <w:r w:rsidRPr="00302206">
        <w:rPr>
          <w:rFonts w:ascii="Times New Roman" w:hAnsi="Times New Roman"/>
          <w:sz w:val="28"/>
          <w:szCs w:val="28"/>
          <w:lang w:val="pt-BR"/>
        </w:rPr>
        <w:t xml:space="preserve"> và cách thức tổ chức cuộc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Tùy thuộc vào đặc điểm từng cuộc kiểm toán hoạt động, mục tiêu kiểm toán có thể là: </w:t>
      </w:r>
    </w:p>
    <w:p w:rsidR="001E41CD" w:rsidRPr="00302206" w:rsidRDefault="001E41CD" w:rsidP="004C57B9">
      <w:pPr>
        <w:pStyle w:val="ListParagraph"/>
        <w:numPr>
          <w:ilvl w:val="0"/>
          <w:numId w:val="34"/>
        </w:numPr>
        <w:spacing w:before="80" w:after="8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Mục tiêu kiểm toán mô tả thực trạng: Mô tả thực trạng để cung cấp thêm thông tin cho đối tượng sử dụng báo cáo kiểm toán hoạt động hiểu thấu đáo tình hình, diễn biến, quá trình thực hiệncủa các chương trình</w:t>
      </w:r>
      <w:r w:rsidRPr="00302206">
        <w:rPr>
          <w:rFonts w:ascii="Times New Roman" w:hAnsi="Times New Roman"/>
          <w:sz w:val="28"/>
          <w:szCs w:val="28"/>
          <w:lang w:val="it-IT"/>
        </w:rPr>
        <w:t>, các hoạt động, các đơn vị hoặc các nguồn công quỹ và các thể chế</w:t>
      </w:r>
      <w:r w:rsidRPr="00302206">
        <w:rPr>
          <w:rFonts w:ascii="Times New Roman" w:hAnsi="Times New Roman"/>
          <w:sz w:val="28"/>
          <w:szCs w:val="28"/>
          <w:lang w:val="pt-BR"/>
        </w:rPr>
        <w:t xml:space="preserve">; </w:t>
      </w:r>
    </w:p>
    <w:p w:rsidR="001E41CD" w:rsidRPr="00302206" w:rsidRDefault="001E41CD" w:rsidP="004C57B9">
      <w:pPr>
        <w:pStyle w:val="ListParagraph"/>
        <w:numPr>
          <w:ilvl w:val="0"/>
          <w:numId w:val="34"/>
        </w:numPr>
        <w:spacing w:before="80" w:after="8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Mục tiêu kiểm toán tiêu chuẩn: Kiểm tra, đánh giá xem các chương trình</w:t>
      </w:r>
      <w:r w:rsidRPr="00302206">
        <w:rPr>
          <w:rFonts w:ascii="Times New Roman" w:hAnsi="Times New Roman"/>
          <w:sz w:val="28"/>
          <w:szCs w:val="28"/>
          <w:lang w:val="it-IT"/>
        </w:rPr>
        <w:t xml:space="preserve">, các hoạt động, các đơn vị hoặc các nguồn công quỹ và các thể chế </w:t>
      </w:r>
      <w:r w:rsidRPr="00302206">
        <w:rPr>
          <w:rFonts w:ascii="Times New Roman" w:hAnsi="Times New Roman"/>
          <w:sz w:val="28"/>
          <w:szCs w:val="28"/>
          <w:lang w:val="pt-BR"/>
        </w:rPr>
        <w:t>có thực hiện theo các tiêu chuẩn về tính kinh tế, tính hiệu quả và tính hiệu lực đã đề ra hay không;</w:t>
      </w:r>
    </w:p>
    <w:p w:rsidR="001E41CD" w:rsidRPr="00302206" w:rsidRDefault="001E41CD" w:rsidP="004C57B9">
      <w:pPr>
        <w:pStyle w:val="ListParagraph"/>
        <w:numPr>
          <w:ilvl w:val="0"/>
          <w:numId w:val="34"/>
        </w:numPr>
        <w:spacing w:before="80" w:after="8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Mục tiêu kiểm toán phân tích: Phân tích, tìm hiểu nguyên nhân và đánh giá ảnh hưởng của việc vận hành không theo các tiêu chuẩn về tính kinh tế, tính hiệu quả và tính hiệu lực đã đề ra đối với các </w:t>
      </w:r>
      <w:r w:rsidRPr="00302206">
        <w:rPr>
          <w:rFonts w:ascii="Times New Roman" w:hAnsi="Times New Roman"/>
          <w:sz w:val="28"/>
          <w:szCs w:val="28"/>
          <w:lang w:val="it-IT"/>
        </w:rPr>
        <w:t>chương trình, các hoạt động, các đơn vị hoặc các nguồn công quỹ và các thể chế</w:t>
      </w:r>
      <w:r w:rsidRPr="00302206">
        <w:rPr>
          <w:rFonts w:ascii="Times New Roman" w:hAnsi="Times New Roman"/>
          <w:sz w:val="28"/>
          <w:szCs w:val="28"/>
          <w:lang w:val="pt-BR"/>
        </w:rPr>
        <w:t>.</w:t>
      </w:r>
    </w:p>
    <w:p w:rsidR="001E41CD" w:rsidRPr="00302206" w:rsidRDefault="001E41CD" w:rsidP="005F2F0A">
      <w:pPr>
        <w:pStyle w:val="ListParagraph"/>
        <w:spacing w:before="80" w:after="80" w:line="240" w:lineRule="auto"/>
        <w:ind w:left="567"/>
        <w:contextualSpacing w:val="0"/>
        <w:jc w:val="both"/>
        <w:rPr>
          <w:rFonts w:ascii="Times New Roman" w:hAnsi="Times New Roman"/>
          <w:sz w:val="28"/>
          <w:szCs w:val="28"/>
          <w:lang w:val="it-IT"/>
        </w:rPr>
      </w:pPr>
      <w:r w:rsidRPr="00302206">
        <w:rPr>
          <w:rFonts w:ascii="Times New Roman" w:hAnsi="Times New Roman"/>
          <w:sz w:val="28"/>
          <w:szCs w:val="28"/>
          <w:lang w:val="pt-BR"/>
        </w:rPr>
        <w:lastRenderedPageBreak/>
        <w:t xml:space="preserve">Trong đó, mục tiêu kiểm toán tiêu chuẩn và mục tiêu kiểm toán phân tích thường có nhiều khả năng tăng thêm giá trị hơn so với mục tiêu kiểm toán mô tả thực trạng. Mục tiêu kiểm toán của </w:t>
      </w:r>
      <w:r w:rsidRPr="00302206">
        <w:rPr>
          <w:rFonts w:ascii="Times New Roman" w:hAnsi="Times New Roman"/>
          <w:sz w:val="28"/>
          <w:szCs w:val="28"/>
          <w:lang w:val="it-IT"/>
        </w:rPr>
        <w:t>cuộc kiểm toán có thể bao gồm cả ba loại trên.</w:t>
      </w:r>
    </w:p>
    <w:p w:rsidR="001E41CD" w:rsidRPr="00302206" w:rsidRDefault="001E41CD" w:rsidP="005F2F0A">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pt-BR"/>
        </w:rPr>
        <w:t xml:space="preserve">Mục tiêu kiểm toán có thể được trình bày dưới dạng một câu hỏi tổng quát, mà câu hỏi này có thể được chia thành nhiều câu hỏi chi tiết; hoặc một số câu hỏi chi tiết mà không có câu hỏi tổng quát. </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lang w:val="pt-BR"/>
        </w:rPr>
      </w:pPr>
      <w:r w:rsidRPr="00302206">
        <w:rPr>
          <w:rFonts w:ascii="Times New Roman" w:hAnsi="Times New Roman"/>
          <w:i/>
          <w:sz w:val="28"/>
          <w:szCs w:val="28"/>
          <w:lang w:val="pt-BR"/>
        </w:rPr>
        <w:t>Nội dung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sz w:val="28"/>
          <w:szCs w:val="28"/>
          <w:lang w:val="pt-BR"/>
        </w:rPr>
        <w:t xml:space="preserve"> Kiểm toán viên nhà nước xác định các nội dung kiểm toán dựa trên cơ sở chủ đề kiểm toán và mục tiêu kiểm toán. Nội dung kiểm toán phụ thuộc vào bản chất, phạm vi, mức độ phức tạp của chủ đề kiểm toán và giải quyết mọi khía cạnh của mục tiêu kiểm toán. Nội dung kiểm toán có thể được chi tiết theo các mức độ khác nhau để sắp xếp thứ tự ưu tiên, dễ thực hiện, là cơ sở để phân công nhiệm vụ, xây dựng các hiểu biết chung cho kiểm toán viên nhà nước và đơn vị được kiểm toán. Trong quá trình thực hiện kiểm toán, dựa trên bằng chứng kiểm toán và các thông tin thu thập được, nội dung kiểm toán có thể được điều chỉnh, thay đổi khi kiểm toán viên nhà nước có hiểu biết đầy đủ hơn về chủ đề kiểm toán. Tuy nhiên, kiểm toán viên nhà nước cần hạn chế việc điều chỉnh, thay đổi nội dung kiểm toán để tránh phát sinh các quan ngại về tính chuyên nghiệp, khách quan và công bằng của cuộc kiểm toán.</w:t>
      </w:r>
    </w:p>
    <w:p w:rsidR="001E41CD" w:rsidRPr="00302206" w:rsidRDefault="0038491E" w:rsidP="004C57B9">
      <w:pPr>
        <w:pStyle w:val="ListParagraph"/>
        <w:spacing w:before="80" w:after="80" w:line="240" w:lineRule="auto"/>
        <w:ind w:left="0"/>
        <w:contextualSpacing w:val="0"/>
        <w:rPr>
          <w:rFonts w:ascii="Times New Roman" w:hAnsi="Times New Roman"/>
          <w:i/>
          <w:sz w:val="28"/>
          <w:szCs w:val="28"/>
          <w:lang w:val="pt-BR"/>
        </w:rPr>
      </w:pPr>
      <w:hyperlink w:anchor="_Toc372274402" w:history="1">
        <w:r w:rsidR="001E41CD" w:rsidRPr="00302206">
          <w:rPr>
            <w:rFonts w:ascii="Times New Roman" w:hAnsi="Times New Roman"/>
            <w:i/>
            <w:sz w:val="28"/>
            <w:szCs w:val="28"/>
            <w:lang w:val="pt-BR"/>
          </w:rPr>
          <w:t>Phương pháp tiếp cận kiểm toán</w:t>
        </w:r>
      </w:hyperlink>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pt-BR"/>
        </w:rPr>
      </w:pPr>
      <w:r w:rsidRPr="00302206">
        <w:rPr>
          <w:rFonts w:ascii="Times New Roman" w:hAnsi="Times New Roman"/>
          <w:b/>
          <w:sz w:val="28"/>
          <w:szCs w:val="28"/>
          <w:lang w:val="pt-BR"/>
        </w:rPr>
        <w:t>Kiểm toán viên nhà nước lựa chọn phương pháp tiếp cận kiểm toán theo kết quả, theo vấn đề, theo hệ thống hoặc kết hợp các phương pháp tiếp cận trên sao cho việc tổ chức cuộc kiểm toán được thuận lợi nhất.</w:t>
      </w:r>
    </w:p>
    <w:p w:rsidR="001E41CD" w:rsidRPr="00302206" w:rsidRDefault="001E41CD" w:rsidP="004C57B9">
      <w:pPr>
        <w:pStyle w:val="ListParagraph"/>
        <w:spacing w:before="80" w:after="80" w:line="240" w:lineRule="auto"/>
        <w:ind w:left="567"/>
        <w:contextualSpacing w:val="0"/>
        <w:rPr>
          <w:rFonts w:ascii="Times New Roman" w:hAnsi="Times New Roman"/>
          <w:sz w:val="28"/>
          <w:szCs w:val="28"/>
          <w:lang w:val="pt-BR"/>
        </w:rPr>
      </w:pPr>
      <w:r w:rsidRPr="00302206">
        <w:rPr>
          <w:rFonts w:ascii="Times New Roman" w:hAnsi="Times New Roman"/>
          <w:sz w:val="28"/>
          <w:szCs w:val="28"/>
          <w:lang w:val="pt-BR"/>
        </w:rPr>
        <w:t>Các phương pháp tiếp cận trong kiểm toán hoạt động bao gồm:</w:t>
      </w:r>
    </w:p>
    <w:p w:rsidR="001E41CD" w:rsidRPr="00302206" w:rsidRDefault="001E41CD" w:rsidP="004C57B9">
      <w:pPr>
        <w:pStyle w:val="ListParagraph"/>
        <w:numPr>
          <w:ilvl w:val="1"/>
          <w:numId w:val="39"/>
        </w:numPr>
        <w:tabs>
          <w:tab w:val="clear" w:pos="2160"/>
          <w:tab w:val="num" w:pos="1276"/>
        </w:tabs>
        <w:spacing w:before="80" w:after="8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Phương pháp tiếp cận theo kết quả: Kiểm tra đánh giá các kết quả hay mục tiêu đầu ra có đạt được như dự kiến, hoặc các chương trình</w:t>
      </w:r>
      <w:r w:rsidRPr="00302206">
        <w:rPr>
          <w:rFonts w:ascii="Times New Roman" w:hAnsi="Times New Roman"/>
          <w:sz w:val="28"/>
          <w:szCs w:val="28"/>
          <w:lang w:val="it-IT"/>
        </w:rPr>
        <w:t>, các hoạt động, các đơn vị hoặc các nguồn công quỹ và các thể chế</w:t>
      </w:r>
      <w:r w:rsidRPr="00302206">
        <w:rPr>
          <w:rFonts w:ascii="Times New Roman" w:hAnsi="Times New Roman"/>
          <w:sz w:val="28"/>
          <w:szCs w:val="28"/>
          <w:lang w:val="pt-BR"/>
        </w:rPr>
        <w:t xml:space="preserve"> có vận hành theo dự kiến hay không;</w:t>
      </w:r>
    </w:p>
    <w:p w:rsidR="001E41CD" w:rsidRPr="00302206" w:rsidRDefault="001E41CD" w:rsidP="004C57B9">
      <w:pPr>
        <w:pStyle w:val="ListParagraph"/>
        <w:numPr>
          <w:ilvl w:val="1"/>
          <w:numId w:val="39"/>
        </w:numPr>
        <w:tabs>
          <w:tab w:val="clear" w:pos="2160"/>
          <w:tab w:val="num" w:pos="1276"/>
        </w:tabs>
        <w:spacing w:before="80" w:after="8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Phương pháp tiếp cận theo vấn đề: Kiểm tra đánh giá, xác minh và phân tích nguyên nhân gây ra các vấn đề cụ thể hoặc các sai lệch so với tiêu chí (tiêu chí có sẵn và sai lệch đã biết);</w:t>
      </w:r>
    </w:p>
    <w:p w:rsidR="001E41CD" w:rsidRPr="00302206" w:rsidRDefault="001E41CD" w:rsidP="004C57B9">
      <w:pPr>
        <w:pStyle w:val="ListParagraph"/>
        <w:numPr>
          <w:ilvl w:val="1"/>
          <w:numId w:val="39"/>
        </w:numPr>
        <w:tabs>
          <w:tab w:val="clear" w:pos="2160"/>
          <w:tab w:val="num" w:pos="1276"/>
        </w:tabs>
        <w:spacing w:before="80" w:after="8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Phương pháp tiếp cận theo hệ thống: Kiểm tra đánh giá các hệ thống quản lý có hoạt động một cách phù hợp hay không.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z w:val="28"/>
          <w:szCs w:val="28"/>
          <w:lang w:val="pt-BR"/>
        </w:rPr>
      </w:pPr>
      <w:r w:rsidRPr="00302206">
        <w:rPr>
          <w:rFonts w:ascii="Times New Roman" w:hAnsi="Times New Roman"/>
          <w:sz w:val="28"/>
          <w:szCs w:val="28"/>
          <w:lang w:val="pt-BR"/>
        </w:rPr>
        <w:t>Phương pháp tiếp cận kiểm toán giúp kiểm toán viên nhà nước xác định các kiến thức, thông tin, dữ liệu cần thiết và các thủ tục kiểm toán cần thực hiện để thu thập, phân tích các thông tin, dữ liệu đó.</w:t>
      </w:r>
    </w:p>
    <w:p w:rsidR="001E41CD" w:rsidRPr="00302206" w:rsidRDefault="0038491E" w:rsidP="004C57B9">
      <w:pPr>
        <w:pStyle w:val="ListParagraph"/>
        <w:spacing w:before="80" w:after="80" w:line="240" w:lineRule="auto"/>
        <w:ind w:left="0"/>
        <w:contextualSpacing w:val="0"/>
        <w:rPr>
          <w:rFonts w:ascii="Times New Roman" w:hAnsi="Times New Roman"/>
          <w:i/>
          <w:sz w:val="28"/>
          <w:szCs w:val="28"/>
          <w:lang w:val="pt-BR"/>
        </w:rPr>
      </w:pPr>
      <w:hyperlink w:anchor="_Toc372274403" w:history="1">
        <w:r w:rsidR="001E41CD" w:rsidRPr="00302206">
          <w:rPr>
            <w:rFonts w:ascii="Times New Roman" w:hAnsi="Times New Roman"/>
            <w:i/>
            <w:sz w:val="28"/>
            <w:szCs w:val="28"/>
            <w:lang w:val="pt-BR"/>
          </w:rPr>
          <w:t>Tiêu chí kiểm toán</w:t>
        </w:r>
      </w:hyperlink>
      <w:r w:rsidR="001E41CD" w:rsidRPr="00302206">
        <w:rPr>
          <w:rFonts w:ascii="Times New Roman" w:hAnsi="Times New Roman"/>
          <w:sz w:val="28"/>
          <w:szCs w:val="28"/>
        </w:rPr>
        <w:t xml:space="preserve"> </w:t>
      </w:r>
      <w:r w:rsidR="001E41CD" w:rsidRPr="00302206">
        <w:rPr>
          <w:rFonts w:ascii="Times New Roman" w:hAnsi="Times New Roman"/>
          <w:i/>
          <w:sz w:val="28"/>
          <w:szCs w:val="28"/>
          <w:lang w:val="pt-BR"/>
        </w:rPr>
        <w:t>hoạt động</w:t>
      </w:r>
    </w:p>
    <w:p w:rsidR="001E41CD" w:rsidRPr="005F2F0A"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pacing w:val="-4"/>
          <w:sz w:val="28"/>
          <w:szCs w:val="28"/>
          <w:lang w:val="pt-BR"/>
        </w:rPr>
      </w:pPr>
      <w:r w:rsidRPr="005F2F0A">
        <w:rPr>
          <w:rFonts w:ascii="Times New Roman" w:hAnsi="Times New Roman"/>
          <w:b/>
          <w:spacing w:val="-4"/>
          <w:sz w:val="28"/>
          <w:szCs w:val="28"/>
          <w:lang w:val="pt-BR"/>
        </w:rPr>
        <w:t>Kiểm toán viên nhà nước phải xây dựng các tiêu chí kiểm toán hoạt động phù hợp với điều kiện cụ thể của đơn vị được kiểm toán, tương ứng với các nội dung kiểm toán và liên quan đến tính kinh tế, tính hiệu quả, tính hiệu lực.</w:t>
      </w:r>
    </w:p>
    <w:p w:rsidR="001E41CD" w:rsidRPr="00302206" w:rsidRDefault="001E41CD" w:rsidP="005F2F0A">
      <w:pPr>
        <w:pStyle w:val="ListParagraph"/>
        <w:spacing w:before="80" w:after="80" w:line="240" w:lineRule="auto"/>
        <w:ind w:left="567"/>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Kiểm toán viên nhà nước so sánh giữa thực tế với tiêu chí để có được phát hiện kiểm toán. Nếu thực tế đáp ứng được hoặc vượt hơn cả tiêu chí thì đó là thực </w:t>
      </w:r>
      <w:r w:rsidRPr="00302206">
        <w:rPr>
          <w:rFonts w:ascii="Times New Roman" w:hAnsi="Times New Roman"/>
          <w:sz w:val="28"/>
          <w:szCs w:val="28"/>
          <w:lang w:val="pt-BR"/>
        </w:rPr>
        <w:lastRenderedPageBreak/>
        <w:t xml:space="preserve">hành tốt nhất, ngược lại nếu không đáp ứng được tiêu chí thì cần thực hiện các biện pháp cải thiện. </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pt-BR"/>
        </w:rPr>
      </w:pPr>
      <w:r w:rsidRPr="00302206">
        <w:rPr>
          <w:rFonts w:ascii="Times New Roman" w:hAnsi="Times New Roman"/>
          <w:sz w:val="28"/>
          <w:szCs w:val="28"/>
          <w:lang w:val="pt-BR"/>
        </w:rPr>
        <w:t xml:space="preserve">Tiêu chí kiểm toán có thể mang tính định tính hoặc định lượng. Tiêu chí kiểm toán có thể là tiêu chí chung hoặc tiêu chí cụ thể. Tiêu chí kiểm toán thường chú trọng vào tính phù hợp của các chương trình, </w:t>
      </w:r>
      <w:r w:rsidRPr="00302206">
        <w:rPr>
          <w:rFonts w:ascii="Times New Roman" w:hAnsi="Times New Roman"/>
          <w:sz w:val="28"/>
          <w:szCs w:val="28"/>
          <w:lang w:val="it-IT"/>
        </w:rPr>
        <w:t xml:space="preserve">các hoạt động, các đơn vị hoặc các nguồn công quỹ và các thể chế </w:t>
      </w:r>
      <w:r w:rsidRPr="00302206">
        <w:rPr>
          <w:rFonts w:ascii="Times New Roman" w:hAnsi="Times New Roman"/>
          <w:sz w:val="28"/>
          <w:szCs w:val="28"/>
          <w:lang w:val="pt-BR"/>
        </w:rPr>
        <w:t>so với nội dung quy định của pháp luật, quy tắc hoặc mục tiêu đặt ra; hoặc các nguyên tắc đúng đắn, đảm bảo tính khoa học trong quản trị và thông lệ thực hành tốt nhất; hoặc khả năng có thể đạt được. Tiêu chí kiểm toán có thể được xác định dựa trên: Các quy định của pháp luật; các tiêu chuẩn do các tổ chức chuyên môn xác lập; các thông lệ thực hành tốt nhất; các quy chế, tiêu chuẩn, biện pháp, chỉ tiêu, kết quả dự kiến, mục tiêu và cam kết do đơn vị được kiểm toán xây dựng; kỳ vọng của xã hội và công chúng; ý kiến của chuyên gia… Kiểm toán viên nhà nước phải nêu rõ nguồn đã được sử dụng để xác định tiêu chí kiểm toán hoạt động.</w:t>
      </w:r>
    </w:p>
    <w:p w:rsidR="001E41CD" w:rsidRPr="00AF50F3"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pacing w:val="-2"/>
          <w:sz w:val="28"/>
          <w:szCs w:val="28"/>
          <w:lang w:val="pt-BR"/>
        </w:rPr>
      </w:pPr>
      <w:r w:rsidRPr="00AF50F3">
        <w:rPr>
          <w:rFonts w:ascii="Times New Roman" w:hAnsi="Times New Roman"/>
          <w:spacing w:val="-2"/>
          <w:sz w:val="28"/>
          <w:szCs w:val="28"/>
          <w:lang w:val="pt-BR"/>
        </w:rPr>
        <w:t>Trong trường hợp cuộc kiểm toán hoạt động sử dụng phương pháp tiếp cận theo vấn đề thì kiểm toán viên nhà nước không phải xây dựng tiêu chí kiểm toán hoạt động mà chỉ xác minh vấn đề và xác định nguyên nhân gây ra vấn đề.</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pt-BR"/>
        </w:rPr>
      </w:pPr>
      <w:r w:rsidRPr="00302206">
        <w:rPr>
          <w:rFonts w:ascii="Times New Roman" w:hAnsi="Times New Roman"/>
          <w:sz w:val="28"/>
          <w:szCs w:val="28"/>
        </w:rPr>
        <w:t xml:space="preserve">Các yêu cầu và hướng dẫn cụ thể về </w:t>
      </w:r>
      <w:r w:rsidRPr="00302206">
        <w:rPr>
          <w:rFonts w:ascii="Times New Roman" w:hAnsi="Times New Roman"/>
          <w:sz w:val="28"/>
          <w:szCs w:val="28"/>
          <w:lang w:val="pt-BR"/>
        </w:rPr>
        <w:t>tiêu chí kiểm toán hoạt động được quy định tại CMKTNN 3000 - Chuẩn mực kiểm toán hoạt động.</w:t>
      </w:r>
    </w:p>
    <w:p w:rsidR="001E41CD" w:rsidRPr="00302206" w:rsidRDefault="0038491E" w:rsidP="004C57B9">
      <w:pPr>
        <w:pStyle w:val="ListParagraph"/>
        <w:spacing w:before="80" w:after="80" w:line="240" w:lineRule="auto"/>
        <w:ind w:left="0"/>
        <w:contextualSpacing w:val="0"/>
        <w:rPr>
          <w:rFonts w:ascii="Times New Roman" w:hAnsi="Times New Roman"/>
          <w:i/>
          <w:sz w:val="28"/>
          <w:szCs w:val="28"/>
        </w:rPr>
      </w:pPr>
      <w:hyperlink w:anchor="_Toc372274404" w:history="1">
        <w:r w:rsidR="001E41CD" w:rsidRPr="00302206">
          <w:rPr>
            <w:rFonts w:ascii="Times New Roman" w:hAnsi="Times New Roman"/>
            <w:i/>
            <w:sz w:val="28"/>
            <w:szCs w:val="28"/>
            <w:lang w:val="pt-BR"/>
          </w:rPr>
          <w:t>Rủi ro kiểm toán</w:t>
        </w:r>
      </w:hyperlink>
      <w:r w:rsidR="001E41CD" w:rsidRPr="00302206">
        <w:rPr>
          <w:rFonts w:ascii="Times New Roman" w:hAnsi="Times New Roman"/>
          <w:i/>
          <w:sz w:val="28"/>
          <w:szCs w:val="28"/>
        </w:rPr>
        <w:t xml:space="preserve"> </w:t>
      </w:r>
      <w:r w:rsidR="001E41CD" w:rsidRPr="00302206">
        <w:rPr>
          <w:rFonts w:ascii="Times New Roman" w:hAnsi="Times New Roman"/>
          <w:i/>
          <w:sz w:val="28"/>
          <w:szCs w:val="28"/>
          <w:lang w:val="pt-BR"/>
        </w:rPr>
        <w:t>hoạt động</w:t>
      </w:r>
    </w:p>
    <w:p w:rsidR="001E41CD" w:rsidRPr="005F2F0A"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pacing w:val="-4"/>
          <w:sz w:val="28"/>
          <w:szCs w:val="28"/>
        </w:rPr>
      </w:pPr>
      <w:r w:rsidRPr="005F2F0A">
        <w:rPr>
          <w:rFonts w:ascii="Times New Roman" w:hAnsi="Times New Roman"/>
          <w:b/>
          <w:spacing w:val="-4"/>
          <w:sz w:val="28"/>
          <w:szCs w:val="28"/>
        </w:rPr>
        <w:t>Rủi ro kiểm toán hoạt động gồm rủi ro của việc đưa ra các kết luận không phù hợp hoặc không đầy đủ, cung cấp thông tin không đầy đủ, không khách quan hoặc không tăng thêm giá trị cho đối tượng sử dụng báo cáo kiểm toán hoạt động. Kiểm toán viên nhà nước phải chủ động quản lý rủi ro kiểm toán.</w:t>
      </w:r>
    </w:p>
    <w:p w:rsidR="001E41CD" w:rsidRPr="005F2F0A"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pacing w:val="-2"/>
          <w:sz w:val="28"/>
          <w:szCs w:val="28"/>
        </w:rPr>
      </w:pPr>
      <w:r w:rsidRPr="005F2F0A">
        <w:rPr>
          <w:rFonts w:ascii="Times New Roman" w:hAnsi="Times New Roman"/>
          <w:spacing w:val="-2"/>
          <w:sz w:val="28"/>
          <w:szCs w:val="28"/>
        </w:rPr>
        <w:t xml:space="preserve">Nhiều chủ đề kiểm toán hoạt động có tính chất phức tạp và nhạy cảm về kinh tế, chính trị và xã hội. Nếu tránh các chủ đề đó thì có thể giúp kiểm toán viên nhà nước giảm rủi ro không phù hợp hoặc không đầy đủ nhưng lại giới hạn khả năng tăng thêm giá trị của cuộc kiểm toán. Rủi ro không tăng thêm giá trị của cuộc kiểm toán như không thể đưa ra thông tin hoặc hiểu biết mới, hoặc bỏ qua các yếu tố quan trọng, dẫn đến không thể cung cấp cho đối tượng sử dụng báo cáo kiểm toán hoạt động các kết luận hay kiến nghị thực sự góp phần cải thiện tình hình. </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pacing w:val="-2"/>
          <w:sz w:val="28"/>
          <w:szCs w:val="28"/>
          <w:lang w:val="en-CA"/>
        </w:rPr>
      </w:pPr>
      <w:r w:rsidRPr="00302206">
        <w:rPr>
          <w:rFonts w:ascii="Times New Roman" w:hAnsi="Times New Roman"/>
          <w:spacing w:val="-2"/>
          <w:sz w:val="28"/>
          <w:szCs w:val="28"/>
        </w:rPr>
        <w:t>Trong giai đoạn lập kế hoạch kiểm toán, kiểm toán viên nhà nước cần tiếp cận, thu thập thông tin chính xác và đầy đủ, chỉ rõ các rủi ro đã biết, rủi ro có thể xảy ra và cách thức xử lý các rủi ro này. Trong giai đoạn thực hiện kiểm toán, kiểm toán viên nhà nước phải tiến hành phân tích thông tin sâu rộng và cân nhắc các phát hiện kiểm toán một cách thận trọng. Trong giai đoạn lập báo cáo kiểm toán hoạt động, kiểm toán viên nhà nước cần đánh giá, giải quyết các ý kiến phản hồi và các khác biệt về quan điểm</w:t>
      </w:r>
      <w:r w:rsidRPr="00302206">
        <w:rPr>
          <w:rFonts w:ascii="Times New Roman" w:hAnsi="Times New Roman"/>
          <w:b/>
          <w:i/>
          <w:spacing w:val="-2"/>
          <w:sz w:val="28"/>
          <w:szCs w:val="28"/>
        </w:rPr>
        <w:t xml:space="preserve"> </w:t>
      </w:r>
      <w:r w:rsidRPr="00302206">
        <w:rPr>
          <w:rFonts w:ascii="Times New Roman" w:hAnsi="Times New Roman"/>
          <w:spacing w:val="-2"/>
          <w:sz w:val="28"/>
          <w:szCs w:val="28"/>
        </w:rPr>
        <w:t>có liên quan.</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rPr>
      </w:pPr>
      <w:r w:rsidRPr="00302206">
        <w:rPr>
          <w:rFonts w:ascii="Times New Roman" w:hAnsi="Times New Roman"/>
          <w:i/>
          <w:sz w:val="28"/>
          <w:szCs w:val="28"/>
        </w:rPr>
        <w:t>Trọng yếu kiểm toán hoạt động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z w:val="28"/>
          <w:szCs w:val="28"/>
        </w:rPr>
      </w:pPr>
      <w:r w:rsidRPr="00302206">
        <w:rPr>
          <w:rFonts w:ascii="Times New Roman" w:hAnsi="Times New Roman"/>
          <w:b/>
          <w:sz w:val="28"/>
          <w:szCs w:val="28"/>
        </w:rPr>
        <w:t>Kiểm toán viên nhà nước phải xem xét trọng yếu trong suốt quá trình kiểm toán. Vấn đề, nội dung hay hoạt động được kiểm toán cần được xem xét không chỉ ở khía cạnh tài chính mà còn ở khía cạnh chính trị, xã hội sao cho cuộc kiểm toán có thể tăng thêm được nhiều giá trị nhất.</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lastRenderedPageBreak/>
        <w:t xml:space="preserve">Khái niệm trọng yếu trong kiểm toán hoạt động rộng hơn trong kiểm toán tài chính. Trọng yếu trong kiểm toán hoạt động là tầm quan trọng và mức độ ảnh hưởng của một vấn đề, nội dung hay hoạt động được kiểm toán trong phạm vi bối cảnh xem xét. </w:t>
      </w:r>
    </w:p>
    <w:p w:rsidR="001E41CD" w:rsidRPr="00302206" w:rsidRDefault="001E41CD" w:rsidP="004C57B9">
      <w:pPr>
        <w:pStyle w:val="ListParagraph"/>
        <w:spacing w:before="80" w:after="80" w:line="240" w:lineRule="auto"/>
        <w:ind w:left="567"/>
        <w:contextualSpacing w:val="0"/>
        <w:jc w:val="both"/>
        <w:rPr>
          <w:rFonts w:ascii="Times New Roman" w:hAnsi="Times New Roman"/>
          <w:sz w:val="28"/>
          <w:szCs w:val="28"/>
        </w:rPr>
      </w:pPr>
      <w:r w:rsidRPr="00302206">
        <w:rPr>
          <w:rFonts w:ascii="Times New Roman" w:hAnsi="Times New Roman"/>
          <w:sz w:val="28"/>
          <w:szCs w:val="28"/>
        </w:rPr>
        <w:t>Một vấn đề, nội dung hay hoạt động được coi là trọng yếu nếu có ý nghĩa đặc biệt quan trọng và sự cải thiện vấn đề, nội dung hay hoạt động đó sẽ mang lại tác động đáng kể. Một vấn đề, nội dung hay hoạt động tương đối nhỏ nhưng có thể vẫn được coi là trọng yếu nếu các sai lệch so với tiêu chí liên quan có thể gây ảnh hưởng lớn tới các hoạt động khác của đơn vị được kiểm toán. Một vấn đề, nội dung hay hoạt động sẽ được coi là không trọng yếu nếu đó là hoạt động mang tính chất thường xuyên và ảnh hưởng của các sai lệch so với tiêu chí liên quan chỉ giới hạn trong một phạm vi nhỏ hoặc tối thiểu. Trọng yếu thường được xem xét dưới cả hai khía cạnh định tính và định lượng, tuy nhiên khía cạnh định tính thường được quan tâm nhiều hơn trong kiểm toán hoạt động. Kiểm toán viên nhà nước cũng phải xem xét cả tầm quan trọng về chính trị hay xã hội, đồng thời luôn ghi nhớ rằng điều này sẽ thay đổi theo thời gian và còn phụ thuộc vào cách nhìn nhận của các đối tượng sử dụng báo cáo kiểm toán hoạt động cũng như đối tượng chịu trách nhiệm. Kiểm toán viên nhà nước xem xét trọng yếu nhằm mục đích xác định chủ đề kiểm toán, các nội dung kiểm toán cần tập trung để đạt được mục tiêu kiểm toán, tổ chức cuộc kiểm toán đảm bảo được tính kinh tế, tính hiệu quả và tính hiệu lực.</w:t>
      </w:r>
    </w:p>
    <w:p w:rsidR="001E41CD" w:rsidRPr="00302206" w:rsidDel="00F544DD" w:rsidRDefault="001E41CD" w:rsidP="004C57B9">
      <w:pPr>
        <w:pStyle w:val="ListParagraph"/>
        <w:numPr>
          <w:ilvl w:val="0"/>
          <w:numId w:val="45"/>
        </w:numPr>
        <w:tabs>
          <w:tab w:val="left" w:pos="567"/>
        </w:tabs>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Trọng yếu được xem xét trong tất cả các giai đoạn của cuộc kiểm toán hoạt động. Trong giai đoạn lập kế hoạch chiến lược kiểm toán hoạt động, trọng yếu là một trong các tiêu chí để lựa chọn chủ đề kiểm toán. Trong giai đoạn lập kế hoạch của cuộc kiểm toán hoạt động, kiểm toán viên nhà nước phải đánh giá trọng yếu để xác định mục tiêu, nội dung, tiêu chí kiểm toán và thiết kế các thủ tục kiểm toán tương ứng.</w:t>
      </w:r>
    </w:p>
    <w:p w:rsidR="001E41CD" w:rsidRPr="00302206" w:rsidRDefault="0038491E" w:rsidP="004C57B9">
      <w:pPr>
        <w:pStyle w:val="ListParagraph"/>
        <w:spacing w:before="80" w:after="80" w:line="240" w:lineRule="auto"/>
        <w:ind w:left="0"/>
        <w:contextualSpacing w:val="0"/>
        <w:rPr>
          <w:rFonts w:ascii="Times New Roman" w:hAnsi="Times New Roman"/>
          <w:i/>
          <w:sz w:val="28"/>
          <w:szCs w:val="28"/>
        </w:rPr>
      </w:pPr>
      <w:hyperlink w:anchor="_Toc372274405" w:history="1">
        <w:r w:rsidR="001E41CD" w:rsidRPr="00302206">
          <w:rPr>
            <w:rFonts w:ascii="Times New Roman" w:hAnsi="Times New Roman"/>
            <w:i/>
            <w:sz w:val="28"/>
            <w:szCs w:val="28"/>
            <w:lang w:val="en-CA"/>
          </w:rPr>
          <w:t>Trao đổi thông tin</w:t>
        </w:r>
      </w:hyperlink>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position w:val="2"/>
          <w:sz w:val="28"/>
          <w:szCs w:val="28"/>
        </w:rPr>
      </w:pPr>
      <w:r w:rsidRPr="00302206">
        <w:rPr>
          <w:rFonts w:ascii="Times New Roman" w:hAnsi="Times New Roman"/>
          <w:b/>
          <w:sz w:val="28"/>
          <w:szCs w:val="28"/>
        </w:rPr>
        <w:t>Kiểm toán viên nhà nước phải duy trì việc trao đổi thông tin một cách hiệu quả, phù hợp với đơn v</w:t>
      </w:r>
      <w:r w:rsidRPr="00302206">
        <w:rPr>
          <w:rFonts w:ascii="Times New Roman" w:hAnsi="Times New Roman"/>
          <w:b/>
          <w:position w:val="2"/>
          <w:sz w:val="28"/>
          <w:szCs w:val="28"/>
        </w:rPr>
        <w:t>ị được kiểm toán, các bên liên quan trong suốt quá trình kiểm toán và xác định nội dung, cách thức, các đối tượng cần trao đổi thông tin cho từng cuộc kiểm toán</w:t>
      </w:r>
      <w:r w:rsidRPr="00302206">
        <w:rPr>
          <w:rFonts w:ascii="Times New Roman" w:hAnsi="Times New Roman"/>
          <w:position w:val="2"/>
          <w:sz w:val="28"/>
          <w:szCs w:val="28"/>
        </w:rPr>
        <w:t xml:space="preserve">. </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Trong kiểm toán hoạt động, kiểm toán viên nhà nước trao đổi thông tin với đơn vị được kiểm toán và các bên liên quan khác nhằm mục đích:</w:t>
      </w:r>
    </w:p>
    <w:p w:rsidR="001E41CD" w:rsidRPr="00302206" w:rsidRDefault="001E41CD" w:rsidP="004C57B9">
      <w:pPr>
        <w:pStyle w:val="ListParagraph"/>
        <w:numPr>
          <w:ilvl w:val="0"/>
          <w:numId w:val="38"/>
        </w:numPr>
        <w:spacing w:before="80" w:after="80" w:line="240" w:lineRule="auto"/>
        <w:ind w:left="1276" w:hanging="709"/>
        <w:contextualSpacing w:val="0"/>
        <w:jc w:val="both"/>
        <w:rPr>
          <w:rFonts w:ascii="Times New Roman" w:hAnsi="Times New Roman"/>
          <w:spacing w:val="-4"/>
          <w:sz w:val="28"/>
          <w:szCs w:val="28"/>
        </w:rPr>
      </w:pPr>
      <w:r w:rsidRPr="00302206">
        <w:rPr>
          <w:rFonts w:ascii="Times New Roman" w:hAnsi="Times New Roman"/>
          <w:spacing w:val="-4"/>
          <w:sz w:val="28"/>
          <w:szCs w:val="28"/>
        </w:rPr>
        <w:t>Thu thập thông tin đầy đủ, đặc biệt đối với các thông tin không có sẵn;</w:t>
      </w:r>
    </w:p>
    <w:p w:rsidR="001E41CD" w:rsidRPr="00302206" w:rsidRDefault="001E41CD" w:rsidP="004C57B9">
      <w:pPr>
        <w:pStyle w:val="ListParagraph"/>
        <w:numPr>
          <w:ilvl w:val="0"/>
          <w:numId w:val="38"/>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Xây dựng và trao đổi về tiêu chí kiểm toán phù hợp</w:t>
      </w:r>
      <w:r w:rsidRPr="00302206">
        <w:rPr>
          <w:rFonts w:ascii="Times New Roman" w:hAnsi="Times New Roman"/>
          <w:sz w:val="28"/>
          <w:szCs w:val="28"/>
          <w:lang w:val="en-AU"/>
        </w:rPr>
        <w:t xml:space="preserve"> khi cần thiết</w:t>
      </w:r>
      <w:r w:rsidRPr="00302206">
        <w:rPr>
          <w:rFonts w:ascii="Times New Roman" w:hAnsi="Times New Roman"/>
          <w:sz w:val="28"/>
          <w:szCs w:val="28"/>
        </w:rPr>
        <w:t>;</w:t>
      </w:r>
    </w:p>
    <w:p w:rsidR="001E41CD" w:rsidRPr="00302206" w:rsidRDefault="001E41CD" w:rsidP="004C57B9">
      <w:pPr>
        <w:pStyle w:val="ListParagraph"/>
        <w:numPr>
          <w:ilvl w:val="0"/>
          <w:numId w:val="38"/>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Đáp ứng yêu cầu toàn diện và khách quan của báo cáo kiểm toán hoạt động.</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xác định các bên liên quan chính và chủ động thiết lập việc trao đổi thông tin hai chiều một cách hiệu quả trong suốt quá trình kiểm toán. Việc trao đổi thông tin cần cởi mở, thẳng thắn nhưng phải trong phạm vi bảo mật cho phép, trên cơ sở tôn trọng và hiểu biết về vai trò, trách nhiệm của mỗi bên, không làm ảnh hưởng đến tính độc lập, khách quan của Kiểm toán nhà nước và phải tuân thủ quy định của pháp luật. Kiểm toán viên nhà nước có thể </w:t>
      </w:r>
      <w:r w:rsidRPr="00302206">
        <w:rPr>
          <w:rFonts w:ascii="Times New Roman" w:hAnsi="Times New Roman"/>
          <w:sz w:val="28"/>
          <w:szCs w:val="28"/>
        </w:rPr>
        <w:lastRenderedPageBreak/>
        <w:t>thực hiện trao đổi thông tin bằng nhiều cách thức và với nhiều bên liên quan. Việc trao đổi cần được thực hiện bằng văn bản nếu kiểm toán viên nhà nước nhận thấy trao đổi bằng lời là chưa đủ.</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Các yêu cầu và hướng dẫn cụ thể về trao đổi thông tin được quy định tại CMKTNN 3000 - </w:t>
      </w:r>
      <w:r w:rsidRPr="00302206">
        <w:rPr>
          <w:rFonts w:ascii="Times New Roman" w:hAnsi="Times New Roman"/>
          <w:sz w:val="28"/>
          <w:szCs w:val="28"/>
          <w:lang w:val="en-AU"/>
        </w:rPr>
        <w:t>Chuẩn mực</w:t>
      </w:r>
      <w:r w:rsidRPr="00302206">
        <w:rPr>
          <w:rFonts w:ascii="Times New Roman" w:hAnsi="Times New Roman"/>
          <w:sz w:val="28"/>
          <w:szCs w:val="28"/>
        </w:rPr>
        <w:t xml:space="preserve"> kiểm toán hoạt động.</w:t>
      </w:r>
    </w:p>
    <w:p w:rsidR="001E41CD" w:rsidRPr="00302206" w:rsidRDefault="0038491E" w:rsidP="004C57B9">
      <w:pPr>
        <w:pStyle w:val="ListParagraph"/>
        <w:spacing w:before="80" w:after="80" w:line="240" w:lineRule="auto"/>
        <w:ind w:left="0"/>
        <w:contextualSpacing w:val="0"/>
        <w:rPr>
          <w:rFonts w:ascii="Times New Roman" w:hAnsi="Times New Roman"/>
          <w:i/>
          <w:sz w:val="28"/>
          <w:szCs w:val="28"/>
        </w:rPr>
      </w:pPr>
      <w:hyperlink w:anchor="_Toc372274406" w:history="1">
        <w:r w:rsidR="001E41CD" w:rsidRPr="00302206">
          <w:rPr>
            <w:rFonts w:ascii="Times New Roman" w:hAnsi="Times New Roman"/>
            <w:i/>
            <w:sz w:val="28"/>
            <w:szCs w:val="28"/>
            <w:lang w:val="en-CA"/>
          </w:rPr>
          <w:t>Năng lực và kỹ năng cần thiết</w:t>
        </w:r>
      </w:hyperlink>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z w:val="28"/>
          <w:szCs w:val="28"/>
        </w:rPr>
      </w:pPr>
      <w:r w:rsidRPr="00302206">
        <w:rPr>
          <w:rFonts w:ascii="Times New Roman" w:hAnsi="Times New Roman"/>
          <w:b/>
          <w:sz w:val="28"/>
          <w:szCs w:val="28"/>
        </w:rPr>
        <w:t>Kiểm toán nhà nước cần đảm bảo Đoàn kiểm toán và các chuyên gia bên ngoài tham gia cuộc kiểm toán có năng lực và kỹ năng cần thiết để thực hiện và hoàn thành cuộc kiểm toán.</w:t>
      </w:r>
    </w:p>
    <w:p w:rsidR="001E41CD" w:rsidRPr="005F2F0A"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pacing w:val="-4"/>
          <w:sz w:val="28"/>
          <w:szCs w:val="28"/>
        </w:rPr>
      </w:pPr>
      <w:r w:rsidRPr="005F2F0A">
        <w:rPr>
          <w:rFonts w:ascii="Times New Roman" w:hAnsi="Times New Roman"/>
          <w:spacing w:val="-4"/>
          <w:sz w:val="28"/>
          <w:szCs w:val="28"/>
        </w:rPr>
        <w:t xml:space="preserve">Các năng lực và kỹ năng cần thiết để thực hiện cuộc kiểm toán hoạt động bao gồm: </w:t>
      </w:r>
    </w:p>
    <w:p w:rsidR="001E41CD" w:rsidRPr="00302206" w:rsidRDefault="001E41CD" w:rsidP="004C57B9">
      <w:pPr>
        <w:pStyle w:val="ListParagraph"/>
        <w:numPr>
          <w:ilvl w:val="0"/>
          <w:numId w:val="42"/>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Kiến thức chuyên ngành về kiểm toán;</w:t>
      </w:r>
    </w:p>
    <w:p w:rsidR="001E41CD" w:rsidRPr="00302206" w:rsidRDefault="001E41CD" w:rsidP="004C57B9">
      <w:pPr>
        <w:pStyle w:val="ListParagraph"/>
        <w:numPr>
          <w:ilvl w:val="0"/>
          <w:numId w:val="42"/>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Kiến thức về các phương pháp nghiên cứu, phương pháp khoa học xã hội, kỹ thuật điều tra hoặc đánh giá và kỹ năng áp dụng; </w:t>
      </w:r>
    </w:p>
    <w:p w:rsidR="001E41CD" w:rsidRPr="00302206" w:rsidRDefault="001E41CD" w:rsidP="004C57B9">
      <w:pPr>
        <w:pStyle w:val="ListParagraph"/>
        <w:numPr>
          <w:ilvl w:val="0"/>
          <w:numId w:val="42"/>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Kỹ năng cá nhân như kỹ năng xã hội, kỹ năng giao tiếp, kỹ năng viết báo cáo và kỹ  năng phân tích;</w:t>
      </w:r>
    </w:p>
    <w:p w:rsidR="001E41CD" w:rsidRPr="00302206" w:rsidRDefault="001E41CD" w:rsidP="004C57B9">
      <w:pPr>
        <w:pStyle w:val="ListParagraph"/>
        <w:numPr>
          <w:ilvl w:val="0"/>
          <w:numId w:val="42"/>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Khả năng sáng tạo và tiếp thu;</w:t>
      </w:r>
    </w:p>
    <w:p w:rsidR="001E41CD" w:rsidRPr="00302206" w:rsidRDefault="001E41CD" w:rsidP="004C57B9">
      <w:pPr>
        <w:pStyle w:val="ListParagraph"/>
        <w:numPr>
          <w:ilvl w:val="0"/>
          <w:numId w:val="42"/>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Kiến thức về các tổ chức, chương trình, dự án, hoạt động, chức năng của chính phủ và kiến thức chuyên môn về chủ đề kiểm toán;</w:t>
      </w:r>
    </w:p>
    <w:p w:rsidR="001E41CD" w:rsidRPr="00302206" w:rsidRDefault="001E41CD" w:rsidP="004C57B9">
      <w:pPr>
        <w:pStyle w:val="ListParagraph"/>
        <w:numPr>
          <w:ilvl w:val="0"/>
          <w:numId w:val="42"/>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Có khả năng phán đoán và khả năng xét đoán chuyên môn.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position w:val="2"/>
          <w:sz w:val="28"/>
          <w:szCs w:val="28"/>
        </w:rPr>
      </w:pPr>
      <w:r w:rsidRPr="00302206">
        <w:rPr>
          <w:rFonts w:ascii="Times New Roman" w:hAnsi="Times New Roman"/>
          <w:sz w:val="28"/>
          <w:szCs w:val="28"/>
        </w:rPr>
        <w:t>Kiểm toán viên nhà nước cần duy trì kỹ năng cần thiết trong suốt quá trình phát triển nghề nghiệp liên tục. Quá trình học hỏi và phát triển phươn</w:t>
      </w:r>
      <w:r w:rsidRPr="00302206">
        <w:rPr>
          <w:rFonts w:ascii="Times New Roman" w:hAnsi="Times New Roman"/>
          <w:position w:val="2"/>
          <w:sz w:val="28"/>
          <w:szCs w:val="28"/>
        </w:rPr>
        <w:t>g pháp kiểm toán hoạt động diễn ra như một phần của chính cuộc kiểm toán. Kiểm toán viên nhà nước phải luôn học hỏi thông qua công việc thực tế và thông qua đào tạo. Thái độ cầu thị và văn hóa ghi nhận mang tính khuyến khích là điều kiện cần thiết để tăng cường kỹ năng cần thiết của kiểm toán viên nhà nước.</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Trong trường hợp cuộc kiểm toán đòi hỏi các kỹ thuật, phương pháp và kỹ năng chuyên ngành mà Kiểm toán nhà nước không có, Kiểm toán nhà nước có thể sử dụng chuyên gia bên ngoài để hỗ trợ cho cuộc kiểm toán</w:t>
      </w:r>
      <w:r w:rsidRPr="00302206">
        <w:rPr>
          <w:rFonts w:ascii="Times New Roman" w:hAnsi="Times New Roman"/>
          <w:sz w:val="28"/>
          <w:szCs w:val="28"/>
          <w:lang w:val="en-US"/>
        </w:rPr>
        <w:t xml:space="preserve"> </w:t>
      </w:r>
      <w:r w:rsidRPr="00302206">
        <w:rPr>
          <w:rFonts w:ascii="Times New Roman" w:hAnsi="Times New Roman"/>
          <w:sz w:val="28"/>
          <w:szCs w:val="28"/>
        </w:rPr>
        <w:t>thông qua việc đánh giá sự cần thiết và lĩnh vực phải sử dụng chuyên gia, thực hiện các thủ tục và thỏa thuận cần thiết theo đúng quy định của Kiểm toán nhà nước về sử dụng chuyên gia.</w:t>
      </w:r>
    </w:p>
    <w:p w:rsidR="001E41CD" w:rsidRPr="00302206" w:rsidRDefault="0038491E" w:rsidP="004C57B9">
      <w:pPr>
        <w:pStyle w:val="ListParagraph"/>
        <w:spacing w:before="80" w:after="80" w:line="240" w:lineRule="auto"/>
        <w:ind w:left="0"/>
        <w:contextualSpacing w:val="0"/>
        <w:rPr>
          <w:rFonts w:ascii="Times New Roman" w:hAnsi="Times New Roman"/>
          <w:i/>
          <w:sz w:val="28"/>
          <w:szCs w:val="28"/>
        </w:rPr>
      </w:pPr>
      <w:hyperlink w:anchor="_Toc372274407" w:history="1">
        <w:r w:rsidR="001E41CD" w:rsidRPr="00302206">
          <w:rPr>
            <w:rFonts w:ascii="Times New Roman" w:hAnsi="Times New Roman"/>
            <w:i/>
            <w:sz w:val="28"/>
            <w:szCs w:val="28"/>
            <w:lang w:val="en-CA"/>
          </w:rPr>
          <w:t>Xét đoán chuyên môn và thái độ hoài nghi nghề nghiệp</w:t>
        </w:r>
      </w:hyperlink>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z w:val="28"/>
          <w:szCs w:val="28"/>
        </w:rPr>
      </w:pPr>
      <w:r w:rsidRPr="00302206">
        <w:rPr>
          <w:rFonts w:ascii="Times New Roman" w:hAnsi="Times New Roman"/>
          <w:b/>
          <w:sz w:val="28"/>
          <w:szCs w:val="28"/>
        </w:rPr>
        <w:t>Trong quá trình lập kế hoạch, thực hiện kiểm toán và lập báo cáo kiểm toán, kiểm toán viên nhà nước phải thực hiện các xét đoán chuyên môn và duy trì thái độ hoài nghi nghề nghiệp, nhưng đồng thời cũng cần có thái độ cầu thị và sẵn sàng đổi mới.</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position w:val="2"/>
          <w:sz w:val="28"/>
          <w:szCs w:val="28"/>
        </w:rPr>
      </w:pPr>
      <w:r w:rsidRPr="00302206">
        <w:rPr>
          <w:rFonts w:ascii="Times New Roman" w:hAnsi="Times New Roman"/>
          <w:sz w:val="28"/>
          <w:szCs w:val="28"/>
        </w:rPr>
        <w:t xml:space="preserve">Nguyên </w:t>
      </w:r>
      <w:r w:rsidRPr="00302206">
        <w:rPr>
          <w:rFonts w:ascii="Times New Roman" w:hAnsi="Times New Roman"/>
          <w:position w:val="2"/>
          <w:sz w:val="28"/>
          <w:szCs w:val="28"/>
        </w:rPr>
        <w:t xml:space="preserve">tắc xét đoán chuyên môn được sử dụng trong suốt quá trình kiểm toán bằng việc áp dụng các kiến thức, kỹ năng, kinh nghiệm, khả năng sáng tạo, thận trọng, linh hoạt và thực tế, để thu thập, phân tích dữ liệu, giúp kiểm toán viên nhà nước đưa ra quyết định phù hợp với các vấn đề kiểm toán phức tạp và có nhiều quan điểm khác nhau. Kiểm toán viên nhà nước cũng cần duy trì thái độ cầu thị nhằm tránh bỏ sót các lý lẽ hoặc các bằng chứng quan trọng. </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b/>
          <w:sz w:val="28"/>
          <w:szCs w:val="28"/>
        </w:rPr>
      </w:pPr>
      <w:r w:rsidRPr="00302206">
        <w:rPr>
          <w:rFonts w:ascii="Times New Roman" w:hAnsi="Times New Roman"/>
          <w:sz w:val="28"/>
          <w:szCs w:val="28"/>
        </w:rPr>
        <w:lastRenderedPageBreak/>
        <w:t>Xét đoán chuyên môn được sử dụng khi ra quyết định về:</w:t>
      </w:r>
    </w:p>
    <w:p w:rsidR="001E41CD" w:rsidRPr="00302206" w:rsidRDefault="001E41CD" w:rsidP="005F2F0A">
      <w:pPr>
        <w:pStyle w:val="ListParagraph"/>
        <w:numPr>
          <w:ilvl w:val="0"/>
          <w:numId w:val="43"/>
        </w:numPr>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Lựa chọn chủ đề kiểm toán;</w:t>
      </w:r>
    </w:p>
    <w:p w:rsidR="001E41CD" w:rsidRPr="00302206" w:rsidRDefault="001E41CD" w:rsidP="005F2F0A">
      <w:pPr>
        <w:pStyle w:val="ListParagraph"/>
        <w:numPr>
          <w:ilvl w:val="0"/>
          <w:numId w:val="43"/>
        </w:numPr>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 xml:space="preserve">Đánh giá trọng yếu và rủi ro kiểm toán; </w:t>
      </w:r>
    </w:p>
    <w:p w:rsidR="001E41CD" w:rsidRPr="00302206" w:rsidRDefault="001E41CD" w:rsidP="005F2F0A">
      <w:pPr>
        <w:pStyle w:val="ListParagraph"/>
        <w:numPr>
          <w:ilvl w:val="0"/>
          <w:numId w:val="43"/>
        </w:numPr>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Xác định mục tiêu, nội dung kiểm toán và xây dựng tiêu chí kiểm toán; phương pháp thu thập và phân tích bằng chứng kiểm toán cần thiết để đạt được mục tiêu kiểm toán;</w:t>
      </w:r>
    </w:p>
    <w:p w:rsidR="001E41CD" w:rsidRPr="00302206" w:rsidRDefault="001E41CD" w:rsidP="005F2F0A">
      <w:pPr>
        <w:pStyle w:val="ListParagraph"/>
        <w:numPr>
          <w:ilvl w:val="0"/>
          <w:numId w:val="43"/>
        </w:numPr>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Đưa ra kết luận và kiến nghị kiểm toán dựa trên kết quả phân tích các bằng chứng kiểm toán đã thu thập được.</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pacing w:val="-2"/>
          <w:sz w:val="28"/>
          <w:szCs w:val="28"/>
        </w:rPr>
      </w:pPr>
      <w:r w:rsidRPr="00302206">
        <w:rPr>
          <w:rFonts w:ascii="Times New Roman" w:hAnsi="Times New Roman"/>
          <w:spacing w:val="-2"/>
          <w:sz w:val="28"/>
          <w:szCs w:val="28"/>
        </w:rPr>
        <w:t>Hoài nghi nghề nghiệp là thái độ đánh giá nghiêm túc, luôn nghi ngờ về tính đầy đủ, tin cậy của bằng chứng kiểm toán thu thập được; đồng thời cảnh giác về các bằng chứng có sự trái ngược, mâu thuẫn và luôn nghi vấn về mức độ tin cậy của các tài liệu, các giải trình do bên liên quan cung cấp. Hoài nghi nghề nghiệp được sử dụng khi xác định trọng yếu, đánh giá bằng chứng kiểm toán, thông tin và giải trình. Kiểm toán viên nhà nước phải áp dụng phương pháp tiếp cận mang tính phản biện để duy trì thái độ khách quan đối với thông tin được cung cấp; đồng thời phải chủ động lĩnh hội các quan điểm, ý kiến phản biện để tránh các xét đoán sai lầm hoặc thiếu khách quan.</w:t>
      </w:r>
    </w:p>
    <w:p w:rsidR="001E41CD" w:rsidRPr="00302206" w:rsidRDefault="0038491E" w:rsidP="005F2F0A">
      <w:pPr>
        <w:pStyle w:val="ListParagraph"/>
        <w:spacing w:before="60" w:after="60" w:line="240" w:lineRule="auto"/>
        <w:ind w:left="0"/>
        <w:contextualSpacing w:val="0"/>
        <w:rPr>
          <w:rFonts w:ascii="Times New Roman" w:hAnsi="Times New Roman"/>
          <w:i/>
          <w:sz w:val="28"/>
          <w:szCs w:val="28"/>
        </w:rPr>
      </w:pPr>
      <w:hyperlink w:anchor="_Toc372274408" w:history="1">
        <w:r w:rsidR="001E41CD" w:rsidRPr="00302206">
          <w:rPr>
            <w:rFonts w:ascii="Times New Roman" w:hAnsi="Times New Roman"/>
            <w:i/>
            <w:sz w:val="28"/>
            <w:szCs w:val="28"/>
            <w:lang w:val="en-CA"/>
          </w:rPr>
          <w:t>Kiểm soát chất lượng kiểm toán hoạt động</w:t>
        </w:r>
      </w:hyperlink>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rPr>
      </w:pPr>
      <w:r w:rsidRPr="00302206">
        <w:rPr>
          <w:rFonts w:ascii="Times New Roman" w:hAnsi="Times New Roman"/>
          <w:b/>
          <w:sz w:val="28"/>
          <w:szCs w:val="28"/>
        </w:rPr>
        <w:t xml:space="preserve">Tất cả các cuộc kiểm toán hoạt động đều phải được thực hiện các chính sách và thủ tục về kiểm soát chất lượng để đảm bảo hợp lý rằng cuộc kiểm toán đã tuân thủ các chuẩn </w:t>
      </w:r>
      <w:r w:rsidRPr="00302206">
        <w:rPr>
          <w:rFonts w:ascii="Times New Roman" w:hAnsi="Times New Roman"/>
          <w:sz w:val="28"/>
          <w:szCs w:val="28"/>
        </w:rPr>
        <w:t>mực kiểm toán của Kiểm toán nhà nước và các quy định có liên quan; báo cáo kiểm toán hoạt động</w:t>
      </w:r>
      <w:r w:rsidRPr="00302206">
        <w:rPr>
          <w:rFonts w:ascii="Times New Roman" w:hAnsi="Times New Roman"/>
          <w:b/>
          <w:sz w:val="28"/>
          <w:szCs w:val="28"/>
        </w:rPr>
        <w:t xml:space="preserve"> được phát hành phù hợp với hoàn cảnh cụ thể và tạo thêm giá trị.</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hiểu và tuân thủ các quy định, các thủ tục kiểm soát chất lượng theo quy định tại CMKTNN </w:t>
      </w:r>
      <w:r w:rsidRPr="00302206">
        <w:rPr>
          <w:rFonts w:ascii="Times New Roman" w:hAnsi="Times New Roman"/>
          <w:sz w:val="28"/>
          <w:szCs w:val="28"/>
          <w:lang w:val="en-US"/>
        </w:rPr>
        <w:t>1</w:t>
      </w:r>
      <w:r w:rsidRPr="00302206">
        <w:rPr>
          <w:rFonts w:ascii="Times New Roman" w:hAnsi="Times New Roman"/>
          <w:sz w:val="28"/>
          <w:szCs w:val="28"/>
        </w:rPr>
        <w:t>40 - Kiểm soát chất lượng</w:t>
      </w:r>
      <w:r w:rsidRPr="00302206">
        <w:rPr>
          <w:rFonts w:ascii="Times New Roman" w:hAnsi="Times New Roman"/>
          <w:sz w:val="28"/>
          <w:szCs w:val="28"/>
          <w:lang w:val="en-US"/>
        </w:rPr>
        <w:t xml:space="preserve"> hoạt động</w:t>
      </w:r>
      <w:r w:rsidRPr="00302206">
        <w:rPr>
          <w:rFonts w:ascii="Times New Roman" w:hAnsi="Times New Roman"/>
          <w:sz w:val="28"/>
          <w:szCs w:val="28"/>
        </w:rPr>
        <w:t xml:space="preserve"> </w:t>
      </w:r>
      <w:r w:rsidRPr="00302206">
        <w:rPr>
          <w:rFonts w:ascii="Times New Roman" w:hAnsi="Times New Roman"/>
          <w:sz w:val="28"/>
          <w:szCs w:val="28"/>
          <w:lang w:val="en-US"/>
        </w:rPr>
        <w:t>của K</w:t>
      </w:r>
      <w:r w:rsidRPr="00302206">
        <w:rPr>
          <w:rFonts w:ascii="Times New Roman" w:hAnsi="Times New Roman"/>
          <w:sz w:val="28"/>
          <w:szCs w:val="28"/>
        </w:rPr>
        <w:t>iểm toán</w:t>
      </w:r>
      <w:r w:rsidRPr="00302206">
        <w:rPr>
          <w:rFonts w:ascii="Times New Roman" w:hAnsi="Times New Roman"/>
          <w:sz w:val="28"/>
          <w:szCs w:val="28"/>
          <w:lang w:val="en-US"/>
        </w:rPr>
        <w:t xml:space="preserve"> nhà nước</w:t>
      </w:r>
      <w:r w:rsidRPr="00302206">
        <w:rPr>
          <w:rFonts w:ascii="Times New Roman" w:hAnsi="Times New Roman"/>
          <w:sz w:val="28"/>
          <w:szCs w:val="28"/>
        </w:rPr>
        <w:t xml:space="preserve">. Ngoài ra, kiểm soát chất lượng các cuộc kiểm toán hoạt động cần chú ý một số vấn đề cụ thể sau: </w:t>
      </w:r>
    </w:p>
    <w:p w:rsidR="001E41CD" w:rsidRPr="005F2F0A" w:rsidRDefault="001E41CD" w:rsidP="005F2F0A">
      <w:pPr>
        <w:pStyle w:val="ListParagraph"/>
        <w:numPr>
          <w:ilvl w:val="1"/>
          <w:numId w:val="45"/>
        </w:numPr>
        <w:tabs>
          <w:tab w:val="left" w:pos="1276"/>
        </w:tabs>
        <w:spacing w:before="60" w:after="60" w:line="240" w:lineRule="auto"/>
        <w:ind w:left="1276" w:hanging="709"/>
        <w:contextualSpacing w:val="0"/>
        <w:jc w:val="both"/>
        <w:rPr>
          <w:rFonts w:ascii="Times New Roman" w:hAnsi="Times New Roman"/>
          <w:spacing w:val="-4"/>
          <w:sz w:val="28"/>
          <w:szCs w:val="28"/>
        </w:rPr>
      </w:pPr>
      <w:r w:rsidRPr="005F2F0A">
        <w:rPr>
          <w:rFonts w:ascii="Times New Roman" w:hAnsi="Times New Roman"/>
          <w:spacing w:val="-4"/>
          <w:sz w:val="28"/>
          <w:szCs w:val="28"/>
        </w:rPr>
        <w:t xml:space="preserve">Các thủ tục kiểm soát chất lượng kiểm toán chú trọng đến quá trình thu thập thông tin kiểm toán, các xét đoán chuyên môn và suy xét kỹ các vấn đề liên quan, giải quyết được các khác biệt về quan điểm </w:t>
      </w:r>
      <w:r w:rsidRPr="005F2F0A">
        <w:rPr>
          <w:rFonts w:ascii="Times New Roman" w:hAnsi="Times New Roman"/>
          <w:spacing w:val="-4"/>
          <w:sz w:val="28"/>
          <w:szCs w:val="28"/>
          <w:lang w:val="en-US"/>
        </w:rPr>
        <w:t>trong</w:t>
      </w:r>
      <w:r w:rsidRPr="005F2F0A">
        <w:rPr>
          <w:rFonts w:ascii="Times New Roman" w:hAnsi="Times New Roman"/>
          <w:spacing w:val="-4"/>
          <w:sz w:val="28"/>
          <w:szCs w:val="28"/>
        </w:rPr>
        <w:t xml:space="preserve"> đoàn kiểm toán</w:t>
      </w:r>
      <w:r w:rsidRPr="005F2F0A">
        <w:rPr>
          <w:rFonts w:ascii="Times New Roman" w:hAnsi="Times New Roman"/>
          <w:spacing w:val="-4"/>
          <w:sz w:val="28"/>
          <w:szCs w:val="28"/>
          <w:lang w:val="en-US"/>
        </w:rPr>
        <w:t>;</w:t>
      </w:r>
    </w:p>
    <w:p w:rsidR="001E41CD" w:rsidRPr="00AF50F3" w:rsidRDefault="001E41CD" w:rsidP="005F2F0A">
      <w:pPr>
        <w:pStyle w:val="ListParagraph"/>
        <w:numPr>
          <w:ilvl w:val="1"/>
          <w:numId w:val="45"/>
        </w:numPr>
        <w:tabs>
          <w:tab w:val="left" w:pos="1276"/>
        </w:tabs>
        <w:spacing w:before="60" w:after="60" w:line="240" w:lineRule="auto"/>
        <w:ind w:left="1276" w:hanging="709"/>
        <w:contextualSpacing w:val="0"/>
        <w:jc w:val="both"/>
        <w:rPr>
          <w:rFonts w:ascii="Times New Roman" w:hAnsi="Times New Roman"/>
          <w:spacing w:val="-4"/>
          <w:sz w:val="28"/>
          <w:szCs w:val="28"/>
        </w:rPr>
      </w:pPr>
      <w:r w:rsidRPr="00AF50F3">
        <w:rPr>
          <w:rFonts w:ascii="Times New Roman" w:hAnsi="Times New Roman"/>
          <w:spacing w:val="-4"/>
          <w:sz w:val="28"/>
          <w:szCs w:val="28"/>
        </w:rPr>
        <w:t>Các thủ tục kiểm soát chất lượng chú ý đến việc báo cáo kiểm toán hoạt động đưa ra ý kiến khách quan, chứa đựng các quan điểm liên quan, giải quyết thỏa đáng câu hỏi kiểm toán và những khác biệt về quan điểm</w:t>
      </w:r>
      <w:r w:rsidRPr="00AF50F3">
        <w:rPr>
          <w:rFonts w:ascii="Times New Roman" w:hAnsi="Times New Roman"/>
          <w:spacing w:val="-4"/>
          <w:sz w:val="28"/>
          <w:szCs w:val="28"/>
          <w:lang w:val="en-US"/>
        </w:rPr>
        <w:t>;</w:t>
      </w:r>
    </w:p>
    <w:p w:rsidR="001E41CD" w:rsidRPr="00302206" w:rsidRDefault="001E41CD" w:rsidP="005F2F0A">
      <w:pPr>
        <w:spacing w:before="60" w:after="60" w:line="240" w:lineRule="auto"/>
        <w:jc w:val="both"/>
        <w:rPr>
          <w:rFonts w:eastAsia="Calibri"/>
          <w:i/>
          <w:szCs w:val="28"/>
        </w:rPr>
      </w:pPr>
      <w:r w:rsidRPr="00302206">
        <w:rPr>
          <w:rFonts w:eastAsia="Calibri"/>
          <w:i/>
          <w:szCs w:val="28"/>
        </w:rPr>
        <w:t>Hồ sơ kiểm toán hoạt động</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rPr>
      </w:pPr>
      <w:r w:rsidRPr="00302206">
        <w:rPr>
          <w:rFonts w:ascii="Times New Roman" w:hAnsi="Times New Roman"/>
          <w:b/>
          <w:sz w:val="28"/>
          <w:szCs w:val="28"/>
        </w:rPr>
        <w:t>Kiểm toán viên nhà nước phải lập tài liệu</w:t>
      </w:r>
      <w:r w:rsidRPr="00302206">
        <w:rPr>
          <w:rFonts w:ascii="Times New Roman" w:hAnsi="Times New Roman"/>
          <w:b/>
          <w:sz w:val="28"/>
          <w:szCs w:val="28"/>
          <w:lang w:val="en-US"/>
        </w:rPr>
        <w:t>, hồ sơ</w:t>
      </w:r>
      <w:r w:rsidRPr="00302206">
        <w:rPr>
          <w:rFonts w:ascii="Times New Roman" w:hAnsi="Times New Roman"/>
          <w:b/>
          <w:sz w:val="28"/>
          <w:szCs w:val="28"/>
        </w:rPr>
        <w:t xml:space="preserve"> của cuộc kiểm toán hoạt động phù hợp với hoàn cảnh cụ thể. Hồ sơ lưu lại phải đầy đủ</w:t>
      </w:r>
      <w:r w:rsidRPr="00302206">
        <w:rPr>
          <w:rFonts w:ascii="Times New Roman" w:hAnsi="Times New Roman"/>
          <w:b/>
          <w:sz w:val="28"/>
          <w:szCs w:val="28"/>
          <w:lang w:val="en-US"/>
        </w:rPr>
        <w:t>, kịp thời</w:t>
      </w:r>
      <w:r w:rsidRPr="00302206">
        <w:rPr>
          <w:rFonts w:ascii="Times New Roman" w:hAnsi="Times New Roman"/>
          <w:b/>
          <w:sz w:val="28"/>
          <w:szCs w:val="28"/>
        </w:rPr>
        <w:t xml:space="preserve"> và chi tiết sao cho một kiểm toán viên nhà nước có kinh nghiệm không tham gia kiểm toán, thông qua hồ sơ kiểm toán, có thể hiểu được</w:t>
      </w:r>
      <w:r w:rsidRPr="00302206">
        <w:rPr>
          <w:rFonts w:ascii="Times New Roman" w:hAnsi="Times New Roman"/>
          <w:b/>
          <w:sz w:val="28"/>
          <w:szCs w:val="28"/>
          <w:lang w:val="en-US"/>
        </w:rPr>
        <w:t xml:space="preserve"> </w:t>
      </w:r>
      <w:r w:rsidRPr="00302206">
        <w:rPr>
          <w:rFonts w:ascii="Times New Roman" w:hAnsi="Times New Roman"/>
          <w:b/>
          <w:sz w:val="28"/>
          <w:szCs w:val="28"/>
        </w:rPr>
        <w:t>thông tin rõ ràng về các tiêu chí đã được sử dụng, phạm vi của cuộc kiểm toán</w:t>
      </w:r>
      <w:r w:rsidRPr="00302206">
        <w:rPr>
          <w:rFonts w:ascii="Times New Roman" w:hAnsi="Times New Roman"/>
          <w:b/>
          <w:sz w:val="28"/>
          <w:szCs w:val="28"/>
          <w:lang w:val="en-US"/>
        </w:rPr>
        <w:t>,</w:t>
      </w:r>
      <w:r w:rsidRPr="00302206">
        <w:rPr>
          <w:rFonts w:ascii="Times New Roman" w:hAnsi="Times New Roman"/>
          <w:b/>
          <w:sz w:val="28"/>
          <w:szCs w:val="28"/>
        </w:rPr>
        <w:t xml:space="preserve"> các công việc đã thực hiện, các vấn đề phát sinh, các bằng chứng đã thu thập được, các xét đoán chuyên môn quan trọng, quá trình hình thành các ý kiến, kết luận và kiến nghị kiểm toán.</w:t>
      </w:r>
    </w:p>
    <w:p w:rsidR="001E41CD" w:rsidRPr="00302206" w:rsidRDefault="001E41CD" w:rsidP="005F2F0A">
      <w:pPr>
        <w:pStyle w:val="ListParagraph"/>
        <w:numPr>
          <w:ilvl w:val="0"/>
          <w:numId w:val="45"/>
        </w:numPr>
        <w:spacing w:before="60" w:after="6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Các yêu cầu và hướng dẫn cụ thể về hồ sơ kiểm toán hoạt động</w:t>
      </w:r>
      <w:r w:rsidRPr="00302206">
        <w:rPr>
          <w:rFonts w:ascii="Times New Roman" w:hAnsi="Times New Roman"/>
          <w:b/>
          <w:i/>
          <w:sz w:val="28"/>
          <w:szCs w:val="28"/>
        </w:rPr>
        <w:t xml:space="preserve"> </w:t>
      </w:r>
      <w:r w:rsidRPr="00302206">
        <w:rPr>
          <w:rFonts w:ascii="Times New Roman" w:hAnsi="Times New Roman"/>
          <w:sz w:val="28"/>
          <w:szCs w:val="28"/>
        </w:rPr>
        <w:t xml:space="preserve">được quy định tại CMKTNN 3000 - </w:t>
      </w:r>
      <w:r w:rsidRPr="00302206">
        <w:rPr>
          <w:rFonts w:ascii="Times New Roman" w:hAnsi="Times New Roman"/>
          <w:sz w:val="28"/>
          <w:szCs w:val="28"/>
          <w:lang w:val="en-AU"/>
        </w:rPr>
        <w:t>Chuẩn mực</w:t>
      </w:r>
      <w:r w:rsidRPr="00302206">
        <w:rPr>
          <w:rFonts w:ascii="Times New Roman" w:hAnsi="Times New Roman"/>
          <w:sz w:val="28"/>
          <w:szCs w:val="28"/>
        </w:rPr>
        <w:t xml:space="preserve"> kiểm toán hoạt động.</w:t>
      </w:r>
    </w:p>
    <w:p w:rsidR="001E41CD" w:rsidRPr="00302206" w:rsidRDefault="001E41CD" w:rsidP="004C57B9">
      <w:pPr>
        <w:pStyle w:val="ListParagraph"/>
        <w:spacing w:before="80" w:after="80" w:line="240" w:lineRule="auto"/>
        <w:ind w:left="0"/>
        <w:contextualSpacing w:val="0"/>
        <w:rPr>
          <w:rFonts w:ascii="Times New Roman" w:hAnsi="Times New Roman"/>
          <w:b/>
          <w:i/>
          <w:sz w:val="28"/>
          <w:szCs w:val="28"/>
        </w:rPr>
      </w:pPr>
      <w:r w:rsidRPr="00302206">
        <w:rPr>
          <w:rFonts w:ascii="Times New Roman" w:hAnsi="Times New Roman"/>
          <w:b/>
          <w:i/>
          <w:sz w:val="28"/>
          <w:szCs w:val="28"/>
          <w:lang w:val="en-CA"/>
        </w:rPr>
        <w:lastRenderedPageBreak/>
        <w:t xml:space="preserve">Các nguyên tắc cụ thể cho từng giai đoạn của cuộc kiểm toán </w:t>
      </w:r>
      <w:r w:rsidRPr="00302206">
        <w:rPr>
          <w:rFonts w:ascii="Times New Roman" w:hAnsi="Times New Roman"/>
          <w:b/>
          <w:sz w:val="28"/>
          <w:szCs w:val="28"/>
          <w:lang w:val="en-CA"/>
        </w:rPr>
        <w:t>hoạt động</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lang w:val="en-CA"/>
        </w:rPr>
      </w:pPr>
      <w:r w:rsidRPr="00302206">
        <w:rPr>
          <w:rFonts w:ascii="Times New Roman" w:hAnsi="Times New Roman"/>
          <w:i/>
          <w:sz w:val="28"/>
          <w:szCs w:val="28"/>
          <w:lang w:val="en-CA"/>
        </w:rPr>
        <w:t>Lập kế hoạch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z w:val="28"/>
          <w:szCs w:val="28"/>
        </w:rPr>
      </w:pPr>
      <w:r w:rsidRPr="00302206">
        <w:rPr>
          <w:rFonts w:ascii="Times New Roman" w:hAnsi="Times New Roman"/>
          <w:b/>
          <w:sz w:val="28"/>
          <w:szCs w:val="28"/>
        </w:rPr>
        <w:t>Kiểm toán viên nhà nước phải tổ chức khảo sát, lập kế hoạch kiểm toán đối với tất cả các cuộc kiểm toán hoạt động đảm bảo hiệu quả và hiệu lực. Việc lập kế hoạch kiểm toán của cuộc kiểm toán hoạt độn</w:t>
      </w:r>
      <w:r w:rsidRPr="00302206">
        <w:rPr>
          <w:rFonts w:ascii="Times New Roman" w:hAnsi="Times New Roman"/>
          <w:b/>
          <w:i/>
          <w:sz w:val="28"/>
          <w:szCs w:val="28"/>
        </w:rPr>
        <w:t>g</w:t>
      </w:r>
      <w:r w:rsidRPr="00302206">
        <w:rPr>
          <w:rFonts w:ascii="Times New Roman" w:hAnsi="Times New Roman"/>
          <w:b/>
          <w:sz w:val="28"/>
          <w:szCs w:val="28"/>
        </w:rPr>
        <w:t xml:space="preserve"> phải xác định được mục tiêu, nội dung, phạm vi, tiêu chí, phương pháp kiểm toán, lịch trình và các nguồn lực để làm căn cứ lập kế hoạch kiểm toán chi tiết và chỉ đạo, tổ chức thực hiện cuộc kiểm toán một cách tiết kiệm, hiệu quả và giảm thiểu rủi ro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Kế hoạch kiểm toán của cuộc kiểm toán hoạt động bao gồm kế hoạch kiểm toán tổng quát và kế hoạch kiểm toán chi tiết.</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Khi xây dựng kế hoạch kiểm toán tổng quát, kiểm toán viên nhà nước phải:</w:t>
      </w:r>
    </w:p>
    <w:p w:rsidR="001E41CD" w:rsidRPr="00302206" w:rsidRDefault="001E41CD" w:rsidP="004C57B9">
      <w:pPr>
        <w:pStyle w:val="ListParagraph"/>
        <w:numPr>
          <w:ilvl w:val="0"/>
          <w:numId w:val="35"/>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Tổ chức khảo sát, thu thập thông tin có liên quan về chủ đề kiểm toán;</w:t>
      </w:r>
    </w:p>
    <w:p w:rsidR="001E41CD" w:rsidRPr="00302206" w:rsidRDefault="001E41CD" w:rsidP="004C57B9">
      <w:pPr>
        <w:pStyle w:val="ListParagraph"/>
        <w:numPr>
          <w:ilvl w:val="0"/>
          <w:numId w:val="35"/>
        </w:numPr>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Phân tích thông tin thu thập được để làm cơ sở để xác định mục tiêu, nội dung, phạm vi, tiêu chí, phương pháp kiểm toán, lịch trình và các nguồn lực cần thiết để thực hiện cuộc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Kế hoạch kiểm toán tổng quát thông thường bao gồm những nội dung chính sau:</w:t>
      </w:r>
    </w:p>
    <w:p w:rsidR="001E41CD" w:rsidRPr="00302206" w:rsidRDefault="001E41CD" w:rsidP="004C57B9">
      <w:pPr>
        <w:pStyle w:val="ListParagraph"/>
        <w:numPr>
          <w:ilvl w:val="0"/>
          <w:numId w:val="3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Mục tiêu kiểm toán;</w:t>
      </w:r>
    </w:p>
    <w:p w:rsidR="001E41CD" w:rsidRPr="00302206" w:rsidRDefault="001E41CD" w:rsidP="004C57B9">
      <w:pPr>
        <w:pStyle w:val="ListParagraph"/>
        <w:numPr>
          <w:ilvl w:val="0"/>
          <w:numId w:val="3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Nội dung kiểm toán;</w:t>
      </w:r>
    </w:p>
    <w:p w:rsidR="001E41CD" w:rsidRPr="00302206" w:rsidRDefault="001E41CD" w:rsidP="004C57B9">
      <w:pPr>
        <w:pStyle w:val="ListParagraph"/>
        <w:numPr>
          <w:ilvl w:val="0"/>
          <w:numId w:val="3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Phạm vi, giới hạn kiểm toán;</w:t>
      </w:r>
    </w:p>
    <w:p w:rsidR="001E41CD" w:rsidRPr="00302206" w:rsidRDefault="001E41CD" w:rsidP="004C57B9">
      <w:pPr>
        <w:pStyle w:val="ListParagraph"/>
        <w:numPr>
          <w:ilvl w:val="0"/>
          <w:numId w:val="3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Đánh giá rủi ro, xác định trọng yếu;</w:t>
      </w:r>
    </w:p>
    <w:p w:rsidR="001E41CD" w:rsidRPr="00302206" w:rsidRDefault="001E41CD" w:rsidP="004C57B9">
      <w:pPr>
        <w:pStyle w:val="ListParagraph"/>
        <w:numPr>
          <w:ilvl w:val="0"/>
          <w:numId w:val="3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Tiêu chí kiểm toán;</w:t>
      </w:r>
    </w:p>
    <w:p w:rsidR="001E41CD" w:rsidRPr="00302206" w:rsidRDefault="001E41CD" w:rsidP="004C57B9">
      <w:pPr>
        <w:pStyle w:val="ListParagraph"/>
        <w:numPr>
          <w:ilvl w:val="0"/>
          <w:numId w:val="3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Phương pháp kiểm toán;</w:t>
      </w:r>
    </w:p>
    <w:p w:rsidR="001E41CD" w:rsidRPr="00302206" w:rsidRDefault="001E41CD" w:rsidP="004C57B9">
      <w:pPr>
        <w:pStyle w:val="ListParagraph"/>
        <w:numPr>
          <w:ilvl w:val="0"/>
          <w:numId w:val="36"/>
        </w:numPr>
        <w:tabs>
          <w:tab w:val="left" w:pos="1276"/>
        </w:tabs>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Phương thức tổ chức, nhân sự và lịch trình thực hiện cuộc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Kế hoạch kiểm toán tổng quát phải được lập và phê duyệt trước khi thực hiện mỗi cuộc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Các yêu cầu và hướng dẫn cụ thể về lập kế hoạch kiểm toán hoạt động được quy định tại CMKTNN 3000 - </w:t>
      </w:r>
      <w:r w:rsidRPr="00302206">
        <w:rPr>
          <w:rFonts w:ascii="Times New Roman" w:hAnsi="Times New Roman"/>
          <w:sz w:val="28"/>
          <w:szCs w:val="28"/>
          <w:lang w:val="en-AU"/>
        </w:rPr>
        <w:t>Chuẩn mực</w:t>
      </w:r>
      <w:r w:rsidRPr="00302206">
        <w:rPr>
          <w:rFonts w:ascii="Times New Roman" w:hAnsi="Times New Roman"/>
          <w:sz w:val="28"/>
          <w:szCs w:val="28"/>
        </w:rPr>
        <w:t xml:space="preserve"> kiểm toán hoạt động.</w:t>
      </w:r>
    </w:p>
    <w:p w:rsidR="001E41CD" w:rsidRPr="00302206" w:rsidRDefault="001E41CD" w:rsidP="004C57B9">
      <w:pPr>
        <w:pStyle w:val="ListParagraph"/>
        <w:spacing w:before="80" w:after="80" w:line="240" w:lineRule="auto"/>
        <w:ind w:left="0"/>
        <w:contextualSpacing w:val="0"/>
        <w:rPr>
          <w:rFonts w:ascii="Times New Roman" w:hAnsi="Times New Roman"/>
          <w:i/>
          <w:sz w:val="28"/>
          <w:szCs w:val="28"/>
          <w:lang w:val="en-CA"/>
        </w:rPr>
      </w:pPr>
      <w:r w:rsidRPr="00302206">
        <w:rPr>
          <w:rFonts w:ascii="Times New Roman" w:hAnsi="Times New Roman"/>
          <w:i/>
          <w:sz w:val="28"/>
          <w:szCs w:val="28"/>
          <w:lang w:val="en-CA"/>
        </w:rPr>
        <w:t>Thực hiện kiểm toán</w:t>
      </w:r>
    </w:p>
    <w:p w:rsidR="001E41CD" w:rsidRPr="00302206" w:rsidRDefault="001E41CD" w:rsidP="004C57B9">
      <w:pPr>
        <w:pStyle w:val="ListParagraph"/>
        <w:spacing w:before="80" w:after="80" w:line="240" w:lineRule="auto"/>
        <w:ind w:left="0"/>
        <w:contextualSpacing w:val="0"/>
        <w:rPr>
          <w:rFonts w:ascii="Times New Roman" w:hAnsi="Times New Roman"/>
          <w:sz w:val="28"/>
          <w:szCs w:val="28"/>
          <w:lang w:val="en-CA"/>
        </w:rPr>
      </w:pPr>
      <w:r w:rsidRPr="00302206">
        <w:rPr>
          <w:rFonts w:ascii="Times New Roman" w:hAnsi="Times New Roman"/>
          <w:sz w:val="28"/>
          <w:szCs w:val="28"/>
          <w:lang w:val="en-CA"/>
        </w:rPr>
        <w:t>Bằng chứng kiểm toán</w:t>
      </w:r>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b/>
          <w:sz w:val="28"/>
          <w:szCs w:val="28"/>
        </w:rPr>
      </w:pPr>
      <w:r w:rsidRPr="00302206">
        <w:rPr>
          <w:rFonts w:ascii="Times New Roman" w:hAnsi="Times New Roman"/>
          <w:b/>
          <w:sz w:val="28"/>
          <w:szCs w:val="28"/>
        </w:rPr>
        <w:t xml:space="preserve">Kiểm toán viên nhà nước phải thu thập các bằng chứng đầy đủ và thích hợp để củng cố cho các phát hiện kiểm toán, </w:t>
      </w:r>
      <w:r w:rsidRPr="00302206">
        <w:rPr>
          <w:rFonts w:ascii="Times New Roman" w:hAnsi="Times New Roman"/>
          <w:b/>
          <w:sz w:val="28"/>
          <w:szCs w:val="28"/>
          <w:lang w:val="en-US"/>
        </w:rPr>
        <w:t xml:space="preserve">đưa ra được các </w:t>
      </w:r>
      <w:r w:rsidRPr="00302206">
        <w:rPr>
          <w:rFonts w:ascii="Times New Roman" w:hAnsi="Times New Roman"/>
          <w:b/>
          <w:sz w:val="28"/>
          <w:szCs w:val="28"/>
        </w:rPr>
        <w:t>kết luận</w:t>
      </w:r>
      <w:r w:rsidRPr="00302206">
        <w:rPr>
          <w:rFonts w:ascii="Times New Roman" w:hAnsi="Times New Roman"/>
          <w:b/>
          <w:sz w:val="28"/>
          <w:szCs w:val="28"/>
          <w:lang w:val="en-US"/>
        </w:rPr>
        <w:t xml:space="preserve"> và kiến nghị kiểm toán</w:t>
      </w:r>
      <w:r w:rsidRPr="00302206">
        <w:rPr>
          <w:rFonts w:ascii="Times New Roman" w:hAnsi="Times New Roman"/>
          <w:b/>
          <w:sz w:val="28"/>
          <w:szCs w:val="28"/>
        </w:rPr>
        <w:t xml:space="preserve">. </w:t>
      </w:r>
      <w:r w:rsidRPr="00302206">
        <w:rPr>
          <w:rFonts w:ascii="Times New Roman" w:hAnsi="Times New Roman"/>
          <w:sz w:val="28"/>
          <w:szCs w:val="28"/>
        </w:rPr>
        <w:t>Kiểm toán viên nhà nước phải xem xét tính phù hợp và độ tin cậy của thông tin được sử dụng làm bằng chứng kiểm toán.</w:t>
      </w:r>
    </w:p>
    <w:p w:rsidR="001E41CD" w:rsidRPr="00302206" w:rsidRDefault="001E41CD" w:rsidP="005F2F0A">
      <w:pPr>
        <w:pStyle w:val="ListParagraph"/>
        <w:numPr>
          <w:ilvl w:val="0"/>
          <w:numId w:val="45"/>
        </w:numPr>
        <w:spacing w:before="40" w:after="4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Bằng chứng kiểm toán phải đảm bảo tính đầy đủ và thích hợp. Tính đầy đủ là tiêu chuẩn đánh giá về số lượng của bằng chứng kiểm toán, còn tính thích hợp là tiêu chuẩn đánh giá về chất lượng của các bằng chứng kiểm toán. Tính đầy đủ và thích hợp của bằng chứng kiểm toán có mối liên hệ tương quan. Số lượng bằng chứng kiểm toán cần thu thập chịu ảnh hưởng bởi đánh giá của kiểm toán viên nhà nước đối với rủi ro trọng yếu và chất lượng của mỗi bằng chứng kiểm toán. Rủi ro được đánh giá ở mức độ càng cao thì thường cần nhiều bằng chứng </w:t>
      </w:r>
      <w:r w:rsidRPr="00302206">
        <w:rPr>
          <w:rFonts w:ascii="Times New Roman" w:hAnsi="Times New Roman"/>
          <w:sz w:val="28"/>
          <w:szCs w:val="28"/>
        </w:rPr>
        <w:lastRenderedPageBreak/>
        <w:t xml:space="preserve">kiểm toán, chất lượng của mỗi bằng chứng kiểm toán càng cao thì có thể cần ít bằng chứng kiểm toán hơn. Tuy nhiên, nhiều bằng chứng kiểm toán được thu thập không có nghĩa là chất lượng bằng chứng kiểm toán được đảm bảo. </w:t>
      </w:r>
    </w:p>
    <w:p w:rsidR="001E41CD" w:rsidRPr="00302206" w:rsidRDefault="001E41CD" w:rsidP="005F2F0A">
      <w:pPr>
        <w:pStyle w:val="ListParagraph"/>
        <w:numPr>
          <w:ilvl w:val="0"/>
          <w:numId w:val="45"/>
        </w:numPr>
        <w:spacing w:before="40" w:after="4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 xml:space="preserve">Chủ đề kiểm toán, mục tiêu kiểm toán và nội dung kiểm toán quyết định nội dung của bằng chứng kiểm toán cần thu thập để đưa ra được kết luận kiểm toán. Bằng chứng phải được xem xét trong hoàn cảnh cụ thể; tất cả các luận điểm có liên quan, ưu nhược điểm và các quan điểm khác nhau đều phải được đánh giá trước khi đưa ra kết luận. Độ tin cậy của bằng chứng kiểm toán phụ thuộc vào nguồn gốc, nội dung của bằng chứng kiểm toán và hoàn cảnh cụ thể mà kiểm toán viên nhà nước thu thập được bằng chứng. Yêu cầu về tính chính xác cần được xem xét, cân nhắc với tính hợp lý, kinh tế và phù hợp với mục đích của việc thu thập bằng chứng. </w:t>
      </w:r>
    </w:p>
    <w:p w:rsidR="001E41CD" w:rsidRPr="00302206" w:rsidRDefault="001E41CD" w:rsidP="005F2F0A">
      <w:pPr>
        <w:pStyle w:val="ListParagraph"/>
        <w:spacing w:before="40" w:after="40" w:line="240" w:lineRule="auto"/>
        <w:ind w:left="0"/>
        <w:contextualSpacing w:val="0"/>
        <w:rPr>
          <w:rFonts w:ascii="Times New Roman" w:hAnsi="Times New Roman"/>
          <w:sz w:val="28"/>
          <w:szCs w:val="28"/>
          <w:lang w:val="en-CA"/>
        </w:rPr>
      </w:pPr>
      <w:r w:rsidRPr="00302206">
        <w:rPr>
          <w:rFonts w:ascii="Times New Roman" w:hAnsi="Times New Roman"/>
          <w:sz w:val="28"/>
          <w:szCs w:val="28"/>
          <w:lang w:val="en-CA"/>
        </w:rPr>
        <w:t>Phát hiện và kết luận kiểm toán</w:t>
      </w:r>
    </w:p>
    <w:p w:rsidR="001E41CD" w:rsidRPr="00302206" w:rsidRDefault="001E41CD" w:rsidP="005F2F0A">
      <w:pPr>
        <w:pStyle w:val="ListParagraph"/>
        <w:numPr>
          <w:ilvl w:val="0"/>
          <w:numId w:val="45"/>
        </w:numPr>
        <w:spacing w:before="40" w:after="40" w:line="240" w:lineRule="auto"/>
        <w:ind w:left="567" w:hanging="567"/>
        <w:contextualSpacing w:val="0"/>
        <w:jc w:val="both"/>
        <w:rPr>
          <w:rFonts w:ascii="Times New Roman" w:hAnsi="Times New Roman"/>
          <w:b/>
          <w:sz w:val="28"/>
          <w:szCs w:val="28"/>
        </w:rPr>
      </w:pPr>
      <w:r w:rsidRPr="00302206">
        <w:rPr>
          <w:rFonts w:ascii="Times New Roman" w:hAnsi="Times New Roman"/>
          <w:b/>
          <w:sz w:val="28"/>
          <w:szCs w:val="28"/>
        </w:rPr>
        <w:t>Kiểm toán viên nhà nước phải đánh giá bằng chứng nhằm đưa ra các phát hiện kiểm toán. Dựa trên các phát hiện kiểm toán, kiểm toán viên nhà nước phải thực hiện các xét đoán chuyên môn để có thể đưa ra được kết luận</w:t>
      </w:r>
      <w:r w:rsidRPr="00302206">
        <w:rPr>
          <w:rFonts w:ascii="Times New Roman" w:hAnsi="Times New Roman"/>
          <w:b/>
          <w:sz w:val="28"/>
          <w:szCs w:val="28"/>
          <w:lang w:val="en-US"/>
        </w:rPr>
        <w:t xml:space="preserve"> </w:t>
      </w:r>
      <w:r w:rsidRPr="00302206">
        <w:rPr>
          <w:rFonts w:ascii="Times New Roman" w:hAnsi="Times New Roman"/>
          <w:b/>
          <w:sz w:val="28"/>
          <w:szCs w:val="28"/>
        </w:rPr>
        <w:t>kiểm toán. Các phát hiện và kết luận kiểm toán là kết quả của việc phân tích để đánh giá được các tiêu chí kiểm toán, trả lời được các nội dung kiểm toán và đáp ứng được các mục tiêu kiểm toán.</w:t>
      </w:r>
    </w:p>
    <w:p w:rsidR="001E41CD" w:rsidRPr="00302206" w:rsidRDefault="001E41CD" w:rsidP="005F2F0A">
      <w:pPr>
        <w:pStyle w:val="ListParagraph"/>
        <w:numPr>
          <w:ilvl w:val="0"/>
          <w:numId w:val="45"/>
        </w:numPr>
        <w:spacing w:before="40" w:after="4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Trong kiểm toán hoạt động, bằng chứng kiểm toán có thể mang tính thuyết phục (“các vấn đề đã dẫn tới kết luận là…”) hơn là kết luận (“đúng/sai”) nên việc hình thành các kết luận kiểm toán là một quá trình phân tích, tương tác lẫn nhau, sử dụng chủ yếu là các xét đoán, lý giải về các nội dung kiểm toán và đạt được mục tiêu kiểm toán. Kết luận kiểm toán được hình thành bắt đầu từ việc phác thảo kết luận sơ bộ, đưa ra phát hiện kiểm toán, xây dựng các giả định, thử nghiệm các giả định với dữ liệu được bổ sung từ nhiều nguồn khác nhau đến việc dự thảo báo cáo kiểm toán. Trong quá trình đó, kiểm toán viên nhà nước phải thực hiện theo định hướng của mục tiêu kiểm toán và thận trọng, khách quan.</w:t>
      </w:r>
    </w:p>
    <w:p w:rsidR="001E41CD" w:rsidRPr="00302206" w:rsidRDefault="001E41CD" w:rsidP="005F2F0A">
      <w:pPr>
        <w:pStyle w:val="ListParagraph"/>
        <w:spacing w:before="40" w:after="40" w:line="240" w:lineRule="auto"/>
        <w:ind w:left="0"/>
        <w:contextualSpacing w:val="0"/>
        <w:rPr>
          <w:rFonts w:ascii="Times New Roman" w:hAnsi="Times New Roman"/>
          <w:i/>
          <w:sz w:val="28"/>
          <w:szCs w:val="28"/>
          <w:lang w:val="en-CA"/>
        </w:rPr>
      </w:pPr>
      <w:r w:rsidRPr="00302206">
        <w:rPr>
          <w:rFonts w:ascii="Times New Roman" w:hAnsi="Times New Roman"/>
          <w:i/>
          <w:sz w:val="28"/>
          <w:szCs w:val="28"/>
          <w:lang w:val="en-CA"/>
        </w:rPr>
        <w:t>Lập báo cáo kiểm toán hoạt động</w:t>
      </w:r>
    </w:p>
    <w:p w:rsidR="001E41CD" w:rsidRPr="00302206" w:rsidRDefault="001E41CD" w:rsidP="005F2F0A">
      <w:pPr>
        <w:pStyle w:val="ListParagraph"/>
        <w:numPr>
          <w:ilvl w:val="0"/>
          <w:numId w:val="45"/>
        </w:numPr>
        <w:spacing w:before="40" w:after="40" w:line="240" w:lineRule="auto"/>
        <w:ind w:left="567" w:hanging="569"/>
        <w:contextualSpacing w:val="0"/>
        <w:jc w:val="both"/>
        <w:rPr>
          <w:rFonts w:ascii="Times New Roman" w:hAnsi="Times New Roman"/>
          <w:sz w:val="28"/>
          <w:szCs w:val="28"/>
          <w:lang w:val="it-IT"/>
        </w:rPr>
      </w:pPr>
      <w:r w:rsidRPr="00302206">
        <w:rPr>
          <w:rFonts w:ascii="Times New Roman" w:hAnsi="Times New Roman"/>
          <w:sz w:val="28"/>
          <w:szCs w:val="28"/>
        </w:rPr>
        <w:t>Báo cáo kiểm toán hoạt động của Kiểm toán nhà nước là văn bản do Kiểm toán nhà nước lập và công bố để đánh giá, kết luận và kiến nghị về những nội dung liên quan đến cuộc kiểm toán hoạt động đó</w:t>
      </w:r>
      <w:r w:rsidRPr="00302206">
        <w:rPr>
          <w:rFonts w:ascii="Times New Roman" w:hAnsi="Times New Roman"/>
          <w:sz w:val="28"/>
          <w:szCs w:val="28"/>
          <w:lang w:val="it-IT"/>
        </w:rPr>
        <w:t>.</w:t>
      </w:r>
    </w:p>
    <w:p w:rsidR="001E41CD" w:rsidRPr="00302206" w:rsidRDefault="001E41CD" w:rsidP="005F2F0A">
      <w:pPr>
        <w:pStyle w:val="ListParagraph"/>
        <w:spacing w:before="40" w:after="40" w:line="240" w:lineRule="auto"/>
        <w:ind w:left="-2"/>
        <w:contextualSpacing w:val="0"/>
        <w:rPr>
          <w:rFonts w:ascii="Times New Roman" w:hAnsi="Times New Roman"/>
          <w:sz w:val="28"/>
          <w:szCs w:val="28"/>
          <w:lang w:val="it-IT"/>
        </w:rPr>
      </w:pPr>
      <w:r w:rsidRPr="00302206">
        <w:rPr>
          <w:rFonts w:ascii="Times New Roman" w:hAnsi="Times New Roman"/>
          <w:sz w:val="28"/>
          <w:szCs w:val="28"/>
          <w:lang w:val="it-IT"/>
        </w:rPr>
        <w:t>Yêu cầu, nội dung và kết cấu của báo cáo kiểm toán</w:t>
      </w:r>
    </w:p>
    <w:p w:rsidR="001E41CD" w:rsidRPr="00302206" w:rsidRDefault="001E41CD" w:rsidP="005F2F0A">
      <w:pPr>
        <w:pStyle w:val="ListParagraph"/>
        <w:numPr>
          <w:ilvl w:val="0"/>
          <w:numId w:val="45"/>
        </w:numPr>
        <w:spacing w:before="40" w:after="40" w:line="240" w:lineRule="auto"/>
        <w:ind w:left="567" w:hanging="569"/>
        <w:contextualSpacing w:val="0"/>
        <w:jc w:val="both"/>
        <w:rPr>
          <w:rFonts w:ascii="Times New Roman" w:hAnsi="Times New Roman"/>
          <w:sz w:val="28"/>
          <w:szCs w:val="28"/>
          <w:lang w:val="it-IT"/>
        </w:rPr>
      </w:pPr>
      <w:r w:rsidRPr="00302206">
        <w:rPr>
          <w:rFonts w:ascii="Times New Roman" w:hAnsi="Times New Roman"/>
          <w:sz w:val="28"/>
          <w:szCs w:val="28"/>
          <w:lang w:val="it-IT"/>
        </w:rPr>
        <w:t>Báo cáo kiểm toán hoạt động</w:t>
      </w:r>
      <w:r w:rsidRPr="00302206">
        <w:rPr>
          <w:rFonts w:ascii="Times New Roman" w:hAnsi="Times New Roman"/>
          <w:b/>
          <w:i/>
          <w:sz w:val="28"/>
          <w:szCs w:val="28"/>
          <w:lang w:val="it-IT"/>
        </w:rPr>
        <w:t xml:space="preserve"> </w:t>
      </w:r>
      <w:r w:rsidRPr="00302206">
        <w:rPr>
          <w:rFonts w:ascii="Times New Roman" w:hAnsi="Times New Roman"/>
          <w:sz w:val="28"/>
          <w:szCs w:val="28"/>
          <w:lang w:val="it-IT"/>
        </w:rPr>
        <w:t>phải tuân thủ các yêu cầu:</w:t>
      </w:r>
    </w:p>
    <w:p w:rsidR="001E41CD" w:rsidRPr="00302206" w:rsidRDefault="001E41CD" w:rsidP="005F2F0A">
      <w:pPr>
        <w:pStyle w:val="ListParagraph"/>
        <w:numPr>
          <w:ilvl w:val="1"/>
          <w:numId w:val="45"/>
        </w:numPr>
        <w:tabs>
          <w:tab w:val="left" w:pos="1276"/>
        </w:tabs>
        <w:spacing w:before="40" w:after="4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Đầy đủ và phù hợp: Báo cáo kiểm toán hoạt động trình bày các phát hiện, kết luận, kiến nghị kiểm toán về tính kinh tế, tính hiệu quả đối với việc quản lý và sử dụng nguồn lực, tính hiệu lực trong việc đạt được các mục tiêu của các chương trình, các hoạt động, các đơn vị hoặc các nguồn công quỹ và các thể chế phải dựa trên những bằng chứng kiểm toán đầy đủ và thích hợp. Báo cáo kiểm toán hoạt động phải bao gồm tất cả các thông tin cần thiết về mục tiêu, nội dung và tiêu chí kiểm toán.Trong trường hợp không kết luận được về mục tiêu, tiêu chí kiểm toán, kiểm toán viên nhà nước cần giải thích nguyên nhân;</w:t>
      </w:r>
    </w:p>
    <w:p w:rsidR="001E41CD" w:rsidRPr="00302206" w:rsidRDefault="001E41CD" w:rsidP="005F2F0A">
      <w:pPr>
        <w:pStyle w:val="ListParagraph"/>
        <w:numPr>
          <w:ilvl w:val="1"/>
          <w:numId w:val="45"/>
        </w:numPr>
        <w:tabs>
          <w:tab w:val="left" w:pos="1276"/>
        </w:tabs>
        <w:spacing w:before="40" w:after="4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Khách quan: Để đảm bảo độ tin cậy, báo cáo kiểm toán hoạt động</w:t>
      </w:r>
      <w:r w:rsidRPr="00302206">
        <w:rPr>
          <w:rFonts w:ascii="Times New Roman" w:hAnsi="Times New Roman"/>
          <w:b/>
          <w:i/>
          <w:sz w:val="28"/>
          <w:szCs w:val="28"/>
          <w:lang w:val="it-IT"/>
        </w:rPr>
        <w:t xml:space="preserve"> </w:t>
      </w:r>
      <w:r w:rsidRPr="00302206">
        <w:rPr>
          <w:rFonts w:ascii="Times New Roman" w:hAnsi="Times New Roman"/>
          <w:sz w:val="28"/>
          <w:szCs w:val="28"/>
          <w:lang w:val="it-IT"/>
        </w:rPr>
        <w:t xml:space="preserve">phải được lập dựa trên các bằng chứng khách quan và được xem xét trong bối </w:t>
      </w:r>
      <w:r w:rsidRPr="00302206">
        <w:rPr>
          <w:rFonts w:ascii="Times New Roman" w:hAnsi="Times New Roman"/>
          <w:sz w:val="28"/>
          <w:szCs w:val="28"/>
          <w:lang w:val="it-IT"/>
        </w:rPr>
        <w:lastRenderedPageBreak/>
        <w:t>cảnh cụ thể. Báo cáo phải c</w:t>
      </w:r>
      <w:bookmarkStart w:id="0" w:name="_GoBack"/>
      <w:bookmarkEnd w:id="0"/>
      <w:r w:rsidRPr="00302206">
        <w:rPr>
          <w:rFonts w:ascii="Times New Roman" w:hAnsi="Times New Roman"/>
          <w:sz w:val="28"/>
          <w:szCs w:val="28"/>
          <w:lang w:val="it-IT"/>
        </w:rPr>
        <w:t>ó những nhận xét, đánh giá khách quan, trung thực, không thiên vị và không gây hiểu lầm; tránh xu hướng phóng đại, cường điệu, nhận xét mang tính một chiều khi trình bày kết quả kiểm toán; đưa ra được cả những phát hiện, đánh giá tích cực cũng như tiêu cực;</w:t>
      </w:r>
    </w:p>
    <w:p w:rsidR="001E41CD" w:rsidRPr="00302206" w:rsidRDefault="001E41CD" w:rsidP="004C57B9">
      <w:pPr>
        <w:pStyle w:val="ListParagraph"/>
        <w:numPr>
          <w:ilvl w:val="1"/>
          <w:numId w:val="45"/>
        </w:numPr>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Thuyết phục: Báo cáo kiểm toán hoạt động cần trình bày lôgic, thể hiện mối liên hệ chặt chẽ từ mục tiêu, tiêu chí, phát hiện cho đến kết luận và kiến nghị kiểm toán. Báo cáo kiểm toán hoạt động cần thể hiện được kiểm toán viên nhà nước đã giải quyết tất cả các luận điểm có liên quan. Các vấn đề có thể gây ảnh hưởng tiêu cực cần lưu ý để khuyến khích đơn vị được kiểm toán hoặc người sử dụng báo cáo kiểm toán hoạt động thực hiện các hành động cải thiện;</w:t>
      </w:r>
    </w:p>
    <w:p w:rsidR="001E41CD" w:rsidRPr="00302206" w:rsidRDefault="001E41CD" w:rsidP="004C57B9">
      <w:pPr>
        <w:pStyle w:val="ListParagraph"/>
        <w:numPr>
          <w:ilvl w:val="1"/>
          <w:numId w:val="45"/>
        </w:numPr>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Rõ ràng, súc tích: Văn phong dùng trong trình bày báo cáo kiểm toán hoạt động phải trong sáng, ngắn gọn, rõ ràng, dễ hiểu, không gây ra nhiều cách hiểu khác nhau cho người sử dụng báo cáo kiểm toán hoạt động; cấu trúc báo cáo kiểm toán hoạt động phải chặt chẽ, hợp lý. Về tổng thể, báo cáo kiểm toán hoạt động phải mang tính xây dựng, góp phần mang lại kiến thức tốt hơn và nhấn mạnh các cải thiện cần thiết;</w:t>
      </w:r>
    </w:p>
    <w:p w:rsidR="001E41CD" w:rsidRPr="00302206" w:rsidRDefault="001E41CD" w:rsidP="004C57B9">
      <w:pPr>
        <w:pStyle w:val="ListParagraph"/>
        <w:numPr>
          <w:ilvl w:val="1"/>
          <w:numId w:val="45"/>
        </w:numPr>
        <w:tabs>
          <w:tab w:val="left"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Kịp thời: Báo cáo kiểm toán hoạt động phải được lập và gửi đúng thời hạn theo quy định.</w:t>
      </w:r>
    </w:p>
    <w:p w:rsidR="001E41CD" w:rsidRPr="00302206" w:rsidRDefault="001E41CD" w:rsidP="004C57B9">
      <w:pPr>
        <w:widowControl w:val="0"/>
        <w:numPr>
          <w:ilvl w:val="0"/>
          <w:numId w:val="45"/>
        </w:numPr>
        <w:overflowPunct w:val="0"/>
        <w:autoSpaceDE w:val="0"/>
        <w:autoSpaceDN w:val="0"/>
        <w:adjustRightInd w:val="0"/>
        <w:spacing w:before="80" w:after="80" w:line="240" w:lineRule="auto"/>
        <w:ind w:left="567" w:hanging="567"/>
        <w:jc w:val="both"/>
        <w:rPr>
          <w:szCs w:val="28"/>
          <w:lang w:val="it-IT"/>
        </w:rPr>
      </w:pPr>
      <w:r w:rsidRPr="00302206">
        <w:rPr>
          <w:rFonts w:eastAsia="Calibri"/>
          <w:szCs w:val="28"/>
          <w:lang w:val="it-IT"/>
        </w:rPr>
        <w:t>Nội dung và kết cấu của báo cáo kiểm toán hoạt động phải tuân thủ quy định về mẫu biểu, hồ sơ kiểm toán</w:t>
      </w:r>
      <w:r w:rsidRPr="00302206">
        <w:rPr>
          <w:szCs w:val="28"/>
          <w:lang w:val="it-IT"/>
        </w:rPr>
        <w:t xml:space="preserve"> của Kiểm toán nhà nước.</w:t>
      </w:r>
    </w:p>
    <w:p w:rsidR="001E41CD" w:rsidRPr="00302206" w:rsidRDefault="001E41CD" w:rsidP="004C57B9">
      <w:pPr>
        <w:widowControl w:val="0"/>
        <w:overflowPunct w:val="0"/>
        <w:autoSpaceDE w:val="0"/>
        <w:autoSpaceDN w:val="0"/>
        <w:adjustRightInd w:val="0"/>
        <w:spacing w:before="80" w:after="80" w:line="240" w:lineRule="auto"/>
        <w:jc w:val="both"/>
        <w:rPr>
          <w:szCs w:val="28"/>
          <w:lang w:val="it-IT"/>
        </w:rPr>
      </w:pPr>
      <w:r w:rsidRPr="00302206">
        <w:rPr>
          <w:rFonts w:eastAsia="Calibri"/>
          <w:szCs w:val="28"/>
          <w:lang w:val="it-IT"/>
        </w:rPr>
        <w:t>Kiến nghị kiểm toán hoạt động</w:t>
      </w:r>
    </w:p>
    <w:p w:rsidR="001E41CD" w:rsidRPr="00302206" w:rsidRDefault="001E41CD" w:rsidP="004C57B9">
      <w:pPr>
        <w:widowControl w:val="0"/>
        <w:numPr>
          <w:ilvl w:val="0"/>
          <w:numId w:val="45"/>
        </w:numPr>
        <w:overflowPunct w:val="0"/>
        <w:autoSpaceDE w:val="0"/>
        <w:autoSpaceDN w:val="0"/>
        <w:adjustRightInd w:val="0"/>
        <w:spacing w:before="80" w:after="80" w:line="240" w:lineRule="auto"/>
        <w:ind w:left="567" w:hanging="567"/>
        <w:jc w:val="both"/>
        <w:rPr>
          <w:szCs w:val="28"/>
          <w:lang w:val="it-IT"/>
        </w:rPr>
      </w:pPr>
      <w:r w:rsidRPr="00302206">
        <w:rPr>
          <w:szCs w:val="28"/>
          <w:lang w:val="it-IT"/>
        </w:rPr>
        <w:t>Trên cơ sở các phát hiện và kết luận kiểm toán, kiểm toán viên nhà nước phải đưa ra các kiến nghị giải quyết, khắc phục các hạn chế, tồn tại và vấn đề đã được xác định qua kiểm toán. Kiến nghị kiểm toán phải giải quyết được những tồn tại, hạn chế của việc quản lý tài chính, tài sản công để cải thiện tình hình, tăng cường tính kinh tế, tính hiệu quả, tính hiệu lực. Kiến nghị kiểm toán cũng không nên thực hiện thay trách nhiệm của nhà quản lý. Kiến nghị cần nêu rõ vấn đề cần phải giải quyết, đối tượng chịu trách nhiệm giải quyết. Kiến nghị phải thực tế, đúng đối tượng chịu trách nhiệm và đảm bảo tính khả thi.</w:t>
      </w:r>
    </w:p>
    <w:p w:rsidR="001E41CD" w:rsidRPr="00302206" w:rsidRDefault="001E41CD" w:rsidP="004C57B9">
      <w:pPr>
        <w:widowControl w:val="0"/>
        <w:tabs>
          <w:tab w:val="left" w:pos="5170"/>
        </w:tabs>
        <w:overflowPunct w:val="0"/>
        <w:autoSpaceDE w:val="0"/>
        <w:autoSpaceDN w:val="0"/>
        <w:adjustRightInd w:val="0"/>
        <w:spacing w:before="80" w:after="80" w:line="240" w:lineRule="auto"/>
        <w:jc w:val="both"/>
        <w:rPr>
          <w:szCs w:val="28"/>
          <w:lang w:val="it-IT"/>
        </w:rPr>
      </w:pPr>
      <w:r w:rsidRPr="00302206">
        <w:rPr>
          <w:szCs w:val="28"/>
          <w:lang w:val="it-IT"/>
        </w:rPr>
        <w:t>Công khai kết quả kiểm toán hoạt động</w:t>
      </w:r>
      <w:r w:rsidRPr="00302206">
        <w:rPr>
          <w:szCs w:val="28"/>
          <w:lang w:val="it-IT"/>
        </w:rPr>
        <w:tab/>
      </w:r>
    </w:p>
    <w:p w:rsidR="001E41CD" w:rsidRPr="00302206" w:rsidRDefault="001E41CD" w:rsidP="004C57B9">
      <w:pPr>
        <w:widowControl w:val="0"/>
        <w:numPr>
          <w:ilvl w:val="0"/>
          <w:numId w:val="45"/>
        </w:numPr>
        <w:overflowPunct w:val="0"/>
        <w:autoSpaceDE w:val="0"/>
        <w:autoSpaceDN w:val="0"/>
        <w:adjustRightInd w:val="0"/>
        <w:spacing w:before="80" w:after="80" w:line="240" w:lineRule="auto"/>
        <w:ind w:left="567" w:hanging="567"/>
        <w:jc w:val="both"/>
        <w:rPr>
          <w:szCs w:val="28"/>
          <w:lang w:val="it-IT"/>
        </w:rPr>
      </w:pPr>
      <w:r w:rsidRPr="00302206">
        <w:rPr>
          <w:szCs w:val="28"/>
          <w:lang w:val="it-IT"/>
        </w:rPr>
        <w:t>Việc công khai rộng rãi các báo cáo kiểm toán hoạt động sẽ giúp tăng sự tin cậy vào hoạt động kiểm toán của Kiểm toán nhà nước. Do vậy, các báo cáo kiểm toán hoạt động cần được gửi tới:</w:t>
      </w:r>
    </w:p>
    <w:p w:rsidR="001E41CD" w:rsidRPr="00302206" w:rsidRDefault="001E41CD" w:rsidP="004C57B9">
      <w:pPr>
        <w:pStyle w:val="ListParagraph"/>
        <w:numPr>
          <w:ilvl w:val="1"/>
          <w:numId w:val="45"/>
        </w:numPr>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Đơn vị được kiểm toán;</w:t>
      </w:r>
    </w:p>
    <w:p w:rsidR="001E41CD" w:rsidRPr="00302206" w:rsidRDefault="001E41CD" w:rsidP="004C57B9">
      <w:pPr>
        <w:pStyle w:val="ListParagraph"/>
        <w:numPr>
          <w:ilvl w:val="1"/>
          <w:numId w:val="45"/>
        </w:numPr>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 xml:space="preserve">Các cơ quan lập pháp, giám sát và quản lý điều hành; </w:t>
      </w:r>
    </w:p>
    <w:p w:rsidR="001E41CD" w:rsidRPr="00302206" w:rsidRDefault="001E41CD" w:rsidP="004C57B9">
      <w:pPr>
        <w:pStyle w:val="ListParagraph"/>
        <w:numPr>
          <w:ilvl w:val="1"/>
          <w:numId w:val="45"/>
        </w:numPr>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Khi thích hợp, báo cáo kiểm toán hoạt động</w:t>
      </w:r>
      <w:r w:rsidRPr="00302206">
        <w:rPr>
          <w:rFonts w:ascii="Times New Roman" w:hAnsi="Times New Roman"/>
          <w:b/>
          <w:i/>
          <w:sz w:val="28"/>
          <w:szCs w:val="28"/>
          <w:lang w:val="it-IT"/>
        </w:rPr>
        <w:t xml:space="preserve"> </w:t>
      </w:r>
      <w:r w:rsidRPr="00302206">
        <w:rPr>
          <w:rFonts w:ascii="Times New Roman" w:hAnsi="Times New Roman"/>
          <w:sz w:val="28"/>
          <w:szCs w:val="28"/>
          <w:lang w:val="it-IT"/>
        </w:rPr>
        <w:t>cần được công khai tới công chúng theo hình thức phù hợp với quy định của Luật Kiểm toán nhà nước và các pháp luật khác có liên quan.</w:t>
      </w:r>
    </w:p>
    <w:p w:rsidR="001E41CD" w:rsidRPr="005F2F0A" w:rsidRDefault="0038491E" w:rsidP="005F2F0A">
      <w:pPr>
        <w:pStyle w:val="ListParagraph"/>
        <w:spacing w:before="80" w:after="80" w:line="240" w:lineRule="auto"/>
        <w:ind w:left="0"/>
        <w:contextualSpacing w:val="0"/>
        <w:jc w:val="both"/>
        <w:rPr>
          <w:rFonts w:ascii="Times New Roman" w:hAnsi="Times New Roman"/>
          <w:i/>
          <w:sz w:val="28"/>
          <w:szCs w:val="28"/>
          <w:lang w:val="it-IT"/>
        </w:rPr>
      </w:pPr>
      <w:hyperlink w:anchor="_Toc372274421" w:history="1">
        <w:r w:rsidR="001E41CD" w:rsidRPr="005F2F0A">
          <w:rPr>
            <w:rStyle w:val="Hyperlink"/>
            <w:rFonts w:ascii="Times New Roman" w:hAnsi="Times New Roman"/>
            <w:i/>
            <w:noProof/>
            <w:color w:val="auto"/>
            <w:sz w:val="28"/>
            <w:szCs w:val="28"/>
            <w:u w:val="none"/>
            <w:lang w:val="it-IT"/>
          </w:rPr>
          <w:t>Theo dõi, kiểm tra thực hiện kết luận, kiến nghị kiểm toán hoạt động</w:t>
        </w:r>
        <w:r w:rsidR="001E41CD" w:rsidRPr="005F2F0A">
          <w:rPr>
            <w:rFonts w:ascii="Times New Roman" w:hAnsi="Times New Roman"/>
            <w:i/>
            <w:noProof/>
            <w:webHidden/>
            <w:sz w:val="28"/>
            <w:szCs w:val="28"/>
            <w:lang w:val="it-IT"/>
          </w:rPr>
          <w:tab/>
        </w:r>
      </w:hyperlink>
    </w:p>
    <w:p w:rsidR="001E41CD" w:rsidRPr="00302206" w:rsidRDefault="001E41CD" w:rsidP="004C57B9">
      <w:pPr>
        <w:pStyle w:val="ListParagraph"/>
        <w:numPr>
          <w:ilvl w:val="0"/>
          <w:numId w:val="45"/>
        </w:numPr>
        <w:spacing w:before="80" w:after="80" w:line="240" w:lineRule="auto"/>
        <w:ind w:left="567" w:hanging="567"/>
        <w:contextualSpacing w:val="0"/>
        <w:jc w:val="both"/>
        <w:rPr>
          <w:rFonts w:ascii="Times New Roman" w:hAnsi="Times New Roman"/>
          <w:sz w:val="28"/>
          <w:szCs w:val="28"/>
          <w:lang w:val="it-IT"/>
        </w:rPr>
      </w:pPr>
      <w:r w:rsidRPr="00302206">
        <w:rPr>
          <w:rFonts w:ascii="Times New Roman" w:hAnsi="Times New Roman"/>
          <w:b/>
          <w:sz w:val="28"/>
          <w:szCs w:val="28"/>
          <w:lang w:val="it-IT"/>
        </w:rPr>
        <w:t xml:space="preserve">Kiểm toán viên nhà nước phải theo dõi, kiểm tra việc thực hiện các kết luận, kiến nghị kiểm toán của tất cả các cuộc kiểm toán hoạt động. </w:t>
      </w:r>
      <w:r w:rsidRPr="00302206">
        <w:rPr>
          <w:rFonts w:ascii="Times New Roman" w:hAnsi="Times New Roman"/>
          <w:sz w:val="28"/>
          <w:szCs w:val="28"/>
          <w:lang w:val="it-IT"/>
        </w:rPr>
        <w:t xml:space="preserve">Kết quả theo </w:t>
      </w:r>
      <w:r w:rsidRPr="00302206">
        <w:rPr>
          <w:rFonts w:ascii="Times New Roman" w:hAnsi="Times New Roman"/>
          <w:sz w:val="28"/>
          <w:szCs w:val="28"/>
          <w:lang w:val="it-IT"/>
        </w:rPr>
        <w:lastRenderedPageBreak/>
        <w:t>dõi, kiểm tra thực hiện kết luận, kiến nghị kiểm toán phải được lập báo cáo và đảm bảo các yêu cầu sau:</w:t>
      </w:r>
    </w:p>
    <w:p w:rsidR="001E41CD" w:rsidRPr="00302206" w:rsidRDefault="001E41CD" w:rsidP="004C57B9">
      <w:pPr>
        <w:pStyle w:val="ListParagraph"/>
        <w:numPr>
          <w:ilvl w:val="0"/>
          <w:numId w:val="40"/>
        </w:numPr>
        <w:tabs>
          <w:tab w:val="clear" w:pos="1145"/>
          <w:tab w:val="num"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Theo dõi, kiểm tra thực hiện kết luận, kiến nghị kiểm toán phải tập trung đánh giá việc khắc phục, giải quyết đầy đủ những tồn tại, hạn chế cơ bản của đơn vị được kiểm toán hoặc các bên chịu trách nhiệm đã trình bày trong báo cáo kiểm toán hoạt động sau một khoảng thời gian phù hợp;</w:t>
      </w:r>
    </w:p>
    <w:p w:rsidR="001E41CD" w:rsidRPr="00302206" w:rsidRDefault="001E41CD" w:rsidP="004C57B9">
      <w:pPr>
        <w:pStyle w:val="ListParagraph"/>
        <w:numPr>
          <w:ilvl w:val="0"/>
          <w:numId w:val="40"/>
        </w:numPr>
        <w:tabs>
          <w:tab w:val="clear" w:pos="1145"/>
          <w:tab w:val="num"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Khi theo dõi, kiểm tra thực hiện kết luận, kiến nghị kiểm toán, kiểm toán viên nhà nước cần tập trung vào những kiến nghị vẫn còn giá trị đến thời điểm kiểm tra, sử dụng cách tiếp cận độc lập và không thành kiến;</w:t>
      </w:r>
    </w:p>
    <w:p w:rsidR="001E41CD" w:rsidRPr="00302206" w:rsidRDefault="001E41CD" w:rsidP="004C57B9">
      <w:pPr>
        <w:pStyle w:val="ListParagraph"/>
        <w:numPr>
          <w:ilvl w:val="0"/>
          <w:numId w:val="40"/>
        </w:numPr>
        <w:tabs>
          <w:tab w:val="clear" w:pos="1145"/>
          <w:tab w:val="num" w:pos="1276"/>
        </w:tabs>
        <w:spacing w:before="80" w:after="80" w:line="240" w:lineRule="auto"/>
        <w:ind w:left="1276" w:hanging="709"/>
        <w:contextualSpacing w:val="0"/>
        <w:jc w:val="both"/>
        <w:rPr>
          <w:rFonts w:ascii="Times New Roman" w:hAnsi="Times New Roman"/>
          <w:sz w:val="28"/>
          <w:szCs w:val="28"/>
          <w:lang w:val="it-IT"/>
        </w:rPr>
      </w:pPr>
      <w:r w:rsidRPr="00302206">
        <w:rPr>
          <w:rFonts w:ascii="Times New Roman" w:hAnsi="Times New Roman"/>
          <w:sz w:val="28"/>
          <w:szCs w:val="28"/>
          <w:lang w:val="it-IT"/>
        </w:rPr>
        <w:t>Báo cáo theo dõi, kiểm tra thực hiện kết luận, kiến nghị kiểm toán được gửi tới đơn vị được kiểm toán; các cơ quan lập pháp, giám sát và quản lý điều hành.</w:t>
      </w:r>
    </w:p>
    <w:p w:rsidR="007C4224" w:rsidRPr="001E41CD" w:rsidRDefault="007C4224" w:rsidP="001E41CD"/>
    <w:sectPr w:rsidR="007C4224" w:rsidRPr="001E41CD" w:rsidSect="005F2F0A">
      <w:headerReference w:type="default" r:id="rId8"/>
      <w:pgSz w:w="11907" w:h="16840" w:code="9"/>
      <w:pgMar w:top="851" w:right="1021" w:bottom="851" w:left="1418" w:header="284" w:footer="284" w:gutter="0"/>
      <w:pgNumType w:start="6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91E" w:rsidRDefault="0038491E" w:rsidP="008B71BC">
      <w:pPr>
        <w:spacing w:before="0" w:after="0" w:line="240" w:lineRule="auto"/>
      </w:pPr>
      <w:r>
        <w:separator/>
      </w:r>
    </w:p>
  </w:endnote>
  <w:endnote w:type="continuationSeparator" w:id="0">
    <w:p w:rsidR="0038491E" w:rsidRDefault="0038491E"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91E" w:rsidRDefault="0038491E" w:rsidP="008B71BC">
      <w:pPr>
        <w:spacing w:before="0" w:after="0" w:line="240" w:lineRule="auto"/>
      </w:pPr>
      <w:r>
        <w:separator/>
      </w:r>
    </w:p>
  </w:footnote>
  <w:footnote w:type="continuationSeparator" w:id="0">
    <w:p w:rsidR="0038491E" w:rsidRDefault="0038491E"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4C57B9">
          <w:rPr>
            <w:noProof/>
          </w:rPr>
          <w:t>79</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40AB"/>
    <w:multiLevelType w:val="hybridMultilevel"/>
    <w:tmpl w:val="90220882"/>
    <w:lvl w:ilvl="0" w:tplc="F3FEDFCA">
      <w:start w:val="1"/>
      <w:numFmt w:val="lowerRoman"/>
      <w:lvlText w:val="(%1)"/>
      <w:lvlJc w:val="left"/>
      <w:pPr>
        <w:ind w:left="1145" w:hanging="360"/>
      </w:pPr>
      <w:rPr>
        <w:rFonts w:hint="default"/>
        <w:b w:val="0"/>
        <w:i w:val="0"/>
      </w:rPr>
    </w:lvl>
    <w:lvl w:ilvl="1" w:tplc="0409000F">
      <w:start w:val="1"/>
      <w:numFmt w:val="decimal"/>
      <w:lvlText w:val="%2."/>
      <w:lvlJc w:val="left"/>
      <w:pPr>
        <w:tabs>
          <w:tab w:val="num" w:pos="1865"/>
        </w:tabs>
        <w:ind w:left="1865" w:hanging="360"/>
      </w:pPr>
      <w:rPr>
        <w:rFonts w:hint="default"/>
        <w:b w:val="0"/>
        <w:i w:val="0"/>
      </w:rPr>
    </w:lvl>
    <w:lvl w:ilvl="2" w:tplc="1009001B" w:tentative="1">
      <w:start w:val="1"/>
      <w:numFmt w:val="lowerRoman"/>
      <w:lvlText w:val="%3."/>
      <w:lvlJc w:val="right"/>
      <w:pPr>
        <w:ind w:left="2585" w:hanging="180"/>
      </w:pPr>
    </w:lvl>
    <w:lvl w:ilvl="3" w:tplc="1009000F" w:tentative="1">
      <w:start w:val="1"/>
      <w:numFmt w:val="decimal"/>
      <w:lvlText w:val="%4."/>
      <w:lvlJc w:val="left"/>
      <w:pPr>
        <w:ind w:left="3305" w:hanging="360"/>
      </w:pPr>
    </w:lvl>
    <w:lvl w:ilvl="4" w:tplc="10090019">
      <w:start w:val="1"/>
      <w:numFmt w:val="lowerLetter"/>
      <w:lvlText w:val="%5."/>
      <w:lvlJc w:val="left"/>
      <w:pPr>
        <w:ind w:left="4025" w:hanging="360"/>
      </w:pPr>
      <w:rPr>
        <w:rFonts w:hint="default"/>
        <w:b w:val="0"/>
        <w:i w:val="0"/>
      </w:rPr>
    </w:lvl>
    <w:lvl w:ilvl="5" w:tplc="1009001B" w:tentative="1">
      <w:start w:val="1"/>
      <w:numFmt w:val="lowerRoman"/>
      <w:lvlText w:val="%6."/>
      <w:lvlJc w:val="right"/>
      <w:pPr>
        <w:ind w:left="4745" w:hanging="180"/>
      </w:pPr>
    </w:lvl>
    <w:lvl w:ilvl="6" w:tplc="1009000F" w:tentative="1">
      <w:start w:val="1"/>
      <w:numFmt w:val="decimal"/>
      <w:lvlText w:val="%7."/>
      <w:lvlJc w:val="left"/>
      <w:pPr>
        <w:ind w:left="5465" w:hanging="360"/>
      </w:pPr>
    </w:lvl>
    <w:lvl w:ilvl="7" w:tplc="10090019" w:tentative="1">
      <w:start w:val="1"/>
      <w:numFmt w:val="lowerLetter"/>
      <w:lvlText w:val="%8."/>
      <w:lvlJc w:val="left"/>
      <w:pPr>
        <w:ind w:left="6185" w:hanging="360"/>
      </w:pPr>
    </w:lvl>
    <w:lvl w:ilvl="8" w:tplc="1009001B" w:tentative="1">
      <w:start w:val="1"/>
      <w:numFmt w:val="lowerRoman"/>
      <w:lvlText w:val="%9."/>
      <w:lvlJc w:val="right"/>
      <w:pPr>
        <w:ind w:left="6905" w:hanging="180"/>
      </w:pPr>
    </w:lvl>
  </w:abstractNum>
  <w:abstractNum w:abstractNumId="1" w15:restartNumberingAfterBreak="0">
    <w:nsid w:val="04667CEE"/>
    <w:multiLevelType w:val="hybridMultilevel"/>
    <w:tmpl w:val="EFF4109A"/>
    <w:lvl w:ilvl="0" w:tplc="83ACC856">
      <w:start w:val="1"/>
      <w:numFmt w:val="lowerRoman"/>
      <w:lvlText w:val="(%1)"/>
      <w:lvlJc w:val="left"/>
      <w:pPr>
        <w:ind w:left="4510" w:hanging="360"/>
      </w:pPr>
      <w:rPr>
        <w:rFonts w:hint="default"/>
        <w:b w:val="0"/>
        <w:i w:val="0"/>
      </w:rPr>
    </w:lvl>
    <w:lvl w:ilvl="1" w:tplc="042A0019" w:tentative="1">
      <w:start w:val="1"/>
      <w:numFmt w:val="lowerLetter"/>
      <w:lvlText w:val="%2."/>
      <w:lvlJc w:val="left"/>
      <w:pPr>
        <w:ind w:left="1444" w:hanging="360"/>
      </w:pPr>
    </w:lvl>
    <w:lvl w:ilvl="2" w:tplc="042A001B">
      <w:start w:val="1"/>
      <w:numFmt w:val="lowerRoman"/>
      <w:lvlText w:val="%3."/>
      <w:lvlJc w:val="right"/>
      <w:pPr>
        <w:ind w:left="2164" w:hanging="180"/>
      </w:pPr>
    </w:lvl>
    <w:lvl w:ilvl="3" w:tplc="042A000F" w:tentative="1">
      <w:start w:val="1"/>
      <w:numFmt w:val="decimal"/>
      <w:lvlText w:val="%4."/>
      <w:lvlJc w:val="left"/>
      <w:pPr>
        <w:ind w:left="2884" w:hanging="360"/>
      </w:pPr>
    </w:lvl>
    <w:lvl w:ilvl="4" w:tplc="042A0019" w:tentative="1">
      <w:start w:val="1"/>
      <w:numFmt w:val="lowerLetter"/>
      <w:lvlText w:val="%5."/>
      <w:lvlJc w:val="left"/>
      <w:pPr>
        <w:ind w:left="3604" w:hanging="360"/>
      </w:pPr>
    </w:lvl>
    <w:lvl w:ilvl="5" w:tplc="042A001B" w:tentative="1">
      <w:start w:val="1"/>
      <w:numFmt w:val="lowerRoman"/>
      <w:lvlText w:val="%6."/>
      <w:lvlJc w:val="right"/>
      <w:pPr>
        <w:ind w:left="4324" w:hanging="180"/>
      </w:pPr>
    </w:lvl>
    <w:lvl w:ilvl="6" w:tplc="042A000F" w:tentative="1">
      <w:start w:val="1"/>
      <w:numFmt w:val="decimal"/>
      <w:lvlText w:val="%7."/>
      <w:lvlJc w:val="left"/>
      <w:pPr>
        <w:ind w:left="5044" w:hanging="360"/>
      </w:pPr>
    </w:lvl>
    <w:lvl w:ilvl="7" w:tplc="042A0019" w:tentative="1">
      <w:start w:val="1"/>
      <w:numFmt w:val="lowerLetter"/>
      <w:lvlText w:val="%8."/>
      <w:lvlJc w:val="left"/>
      <w:pPr>
        <w:ind w:left="5764" w:hanging="360"/>
      </w:pPr>
    </w:lvl>
    <w:lvl w:ilvl="8" w:tplc="042A001B" w:tentative="1">
      <w:start w:val="1"/>
      <w:numFmt w:val="lowerRoman"/>
      <w:lvlText w:val="%9."/>
      <w:lvlJc w:val="right"/>
      <w:pPr>
        <w:ind w:left="6484" w:hanging="180"/>
      </w:pPr>
    </w:lvl>
  </w:abstractNum>
  <w:abstractNum w:abstractNumId="2"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6D42460"/>
    <w:multiLevelType w:val="hybridMultilevel"/>
    <w:tmpl w:val="3D509FBC"/>
    <w:lvl w:ilvl="0" w:tplc="F3FEDFCA">
      <w:start w:val="1"/>
      <w:numFmt w:val="lowerRoman"/>
      <w:lvlText w:val="(%1)"/>
      <w:lvlJc w:val="left"/>
      <w:pPr>
        <w:ind w:left="1145" w:hanging="360"/>
      </w:pPr>
      <w:rPr>
        <w:rFonts w:hint="default"/>
        <w:b w:val="0"/>
        <w:i w:val="0"/>
      </w:rPr>
    </w:lvl>
    <w:lvl w:ilvl="1" w:tplc="10090019" w:tentative="1">
      <w:start w:val="1"/>
      <w:numFmt w:val="lowerLetter"/>
      <w:lvlText w:val="%2."/>
      <w:lvlJc w:val="left"/>
      <w:pPr>
        <w:ind w:left="1865" w:hanging="360"/>
      </w:pPr>
    </w:lvl>
    <w:lvl w:ilvl="2" w:tplc="1009001B" w:tentative="1">
      <w:start w:val="1"/>
      <w:numFmt w:val="lowerRoman"/>
      <w:lvlText w:val="%3."/>
      <w:lvlJc w:val="right"/>
      <w:pPr>
        <w:ind w:left="2585" w:hanging="180"/>
      </w:pPr>
    </w:lvl>
    <w:lvl w:ilvl="3" w:tplc="1009000F" w:tentative="1">
      <w:start w:val="1"/>
      <w:numFmt w:val="decimal"/>
      <w:lvlText w:val="%4."/>
      <w:lvlJc w:val="left"/>
      <w:pPr>
        <w:ind w:left="3305" w:hanging="360"/>
      </w:pPr>
    </w:lvl>
    <w:lvl w:ilvl="4" w:tplc="10090019" w:tentative="1">
      <w:start w:val="1"/>
      <w:numFmt w:val="lowerLetter"/>
      <w:lvlText w:val="%5."/>
      <w:lvlJc w:val="left"/>
      <w:pPr>
        <w:ind w:left="4025" w:hanging="360"/>
      </w:pPr>
    </w:lvl>
    <w:lvl w:ilvl="5" w:tplc="1009001B" w:tentative="1">
      <w:start w:val="1"/>
      <w:numFmt w:val="lowerRoman"/>
      <w:lvlText w:val="%6."/>
      <w:lvlJc w:val="right"/>
      <w:pPr>
        <w:ind w:left="4745" w:hanging="180"/>
      </w:pPr>
    </w:lvl>
    <w:lvl w:ilvl="6" w:tplc="1009000F" w:tentative="1">
      <w:start w:val="1"/>
      <w:numFmt w:val="decimal"/>
      <w:lvlText w:val="%7."/>
      <w:lvlJc w:val="left"/>
      <w:pPr>
        <w:ind w:left="5465" w:hanging="360"/>
      </w:pPr>
    </w:lvl>
    <w:lvl w:ilvl="7" w:tplc="10090019" w:tentative="1">
      <w:start w:val="1"/>
      <w:numFmt w:val="lowerLetter"/>
      <w:lvlText w:val="%8."/>
      <w:lvlJc w:val="left"/>
      <w:pPr>
        <w:ind w:left="6185" w:hanging="360"/>
      </w:pPr>
    </w:lvl>
    <w:lvl w:ilvl="8" w:tplc="1009001B" w:tentative="1">
      <w:start w:val="1"/>
      <w:numFmt w:val="lowerRoman"/>
      <w:lvlText w:val="%9."/>
      <w:lvlJc w:val="right"/>
      <w:pPr>
        <w:ind w:left="6905" w:hanging="180"/>
      </w:pPr>
    </w:lvl>
  </w:abstractNum>
  <w:abstractNum w:abstractNumId="4" w15:restartNumberingAfterBreak="0">
    <w:nsid w:val="0F902B7E"/>
    <w:multiLevelType w:val="hybridMultilevel"/>
    <w:tmpl w:val="EF948EB4"/>
    <w:lvl w:ilvl="0" w:tplc="3ABCA338">
      <w:start w:val="1"/>
      <w:numFmt w:val="lowerRoman"/>
      <w:lvlText w:val="(%1)"/>
      <w:lvlJc w:val="left"/>
      <w:pPr>
        <w:ind w:left="1286" w:hanging="360"/>
      </w:pPr>
      <w:rPr>
        <w:rFonts w:ascii="Times New Roman" w:eastAsia="Times New Roman" w:hAnsi="Times New Roman" w:cs="Times New Roman"/>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5" w15:restartNumberingAfterBreak="0">
    <w:nsid w:val="100E1B22"/>
    <w:multiLevelType w:val="hybridMultilevel"/>
    <w:tmpl w:val="A448D71A"/>
    <w:lvl w:ilvl="0" w:tplc="7B887F44">
      <w:start w:val="1"/>
      <w:numFmt w:val="lowerRoman"/>
      <w:lvlText w:val="(%1)"/>
      <w:lvlJc w:val="left"/>
      <w:pPr>
        <w:ind w:left="1484" w:hanging="360"/>
      </w:pPr>
      <w:rPr>
        <w:rFonts w:ascii="Times New Roman" w:eastAsia="Times New Roman" w:hAnsi="Times New Roman" w:cs="Times New Roman"/>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6" w15:restartNumberingAfterBreak="0">
    <w:nsid w:val="11C61CC1"/>
    <w:multiLevelType w:val="hybridMultilevel"/>
    <w:tmpl w:val="319CB216"/>
    <w:lvl w:ilvl="0" w:tplc="649AF984">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180E0642"/>
    <w:multiLevelType w:val="hybridMultilevel"/>
    <w:tmpl w:val="A5B497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8" w15:restartNumberingAfterBreak="0">
    <w:nsid w:val="18714972"/>
    <w:multiLevelType w:val="hybridMultilevel"/>
    <w:tmpl w:val="C4E62360"/>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414FF4"/>
    <w:multiLevelType w:val="hybridMultilevel"/>
    <w:tmpl w:val="36083F3E"/>
    <w:lvl w:ilvl="0" w:tplc="2CE252C2">
      <w:start w:val="1"/>
      <w:numFmt w:val="lowerRoman"/>
      <w:lvlText w:val="(%1)"/>
      <w:lvlJc w:val="left"/>
      <w:pPr>
        <w:ind w:left="1145"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72D14CD"/>
    <w:multiLevelType w:val="hybridMultilevel"/>
    <w:tmpl w:val="A0266E04"/>
    <w:lvl w:ilvl="0" w:tplc="F3FEDFCA">
      <w:start w:val="1"/>
      <w:numFmt w:val="lowerRoman"/>
      <w:lvlText w:val="(%1)"/>
      <w:lvlJc w:val="left"/>
      <w:pPr>
        <w:ind w:left="4506" w:hanging="360"/>
      </w:pPr>
      <w:rPr>
        <w:rFonts w:hint="default"/>
        <w:b w:val="0"/>
        <w:i w:val="0"/>
      </w:rPr>
    </w:lvl>
    <w:lvl w:ilvl="1" w:tplc="10090019">
      <w:start w:val="1"/>
      <w:numFmt w:val="lowerLetter"/>
      <w:lvlText w:val="%2."/>
      <w:lvlJc w:val="left"/>
      <w:pPr>
        <w:ind w:left="4451" w:hanging="360"/>
      </w:pPr>
    </w:lvl>
    <w:lvl w:ilvl="2" w:tplc="BBF6820A">
      <w:start w:val="1"/>
      <w:numFmt w:val="lowerRoman"/>
      <w:lvlText w:val="(%3)"/>
      <w:lvlJc w:val="left"/>
      <w:pPr>
        <w:ind w:left="2597" w:hanging="720"/>
      </w:pPr>
      <w:rPr>
        <w:rFonts w:hint="default"/>
        <w:b w:val="0"/>
        <w:i w:val="0"/>
      </w:rPr>
    </w:lvl>
    <w:lvl w:ilvl="3" w:tplc="1009000F">
      <w:start w:val="1"/>
      <w:numFmt w:val="decimal"/>
      <w:lvlText w:val="%4."/>
      <w:lvlJc w:val="left"/>
      <w:pPr>
        <w:ind w:left="5891" w:hanging="360"/>
      </w:pPr>
    </w:lvl>
    <w:lvl w:ilvl="4" w:tplc="10090019" w:tentative="1">
      <w:start w:val="1"/>
      <w:numFmt w:val="lowerLetter"/>
      <w:lvlText w:val="%5."/>
      <w:lvlJc w:val="left"/>
      <w:pPr>
        <w:ind w:left="6611" w:hanging="360"/>
      </w:pPr>
    </w:lvl>
    <w:lvl w:ilvl="5" w:tplc="1009001B" w:tentative="1">
      <w:start w:val="1"/>
      <w:numFmt w:val="lowerRoman"/>
      <w:lvlText w:val="%6."/>
      <w:lvlJc w:val="right"/>
      <w:pPr>
        <w:ind w:left="7331" w:hanging="180"/>
      </w:pPr>
    </w:lvl>
    <w:lvl w:ilvl="6" w:tplc="1009000F" w:tentative="1">
      <w:start w:val="1"/>
      <w:numFmt w:val="decimal"/>
      <w:lvlText w:val="%7."/>
      <w:lvlJc w:val="left"/>
      <w:pPr>
        <w:ind w:left="8051" w:hanging="360"/>
      </w:pPr>
    </w:lvl>
    <w:lvl w:ilvl="7" w:tplc="10090019" w:tentative="1">
      <w:start w:val="1"/>
      <w:numFmt w:val="lowerLetter"/>
      <w:lvlText w:val="%8."/>
      <w:lvlJc w:val="left"/>
      <w:pPr>
        <w:ind w:left="8771" w:hanging="360"/>
      </w:pPr>
    </w:lvl>
    <w:lvl w:ilvl="8" w:tplc="1009001B" w:tentative="1">
      <w:start w:val="1"/>
      <w:numFmt w:val="lowerRoman"/>
      <w:lvlText w:val="%9."/>
      <w:lvlJc w:val="right"/>
      <w:pPr>
        <w:ind w:left="9491" w:hanging="180"/>
      </w:pPr>
    </w:lvl>
  </w:abstractNum>
  <w:abstractNum w:abstractNumId="11" w15:restartNumberingAfterBreak="0">
    <w:nsid w:val="276E5CE1"/>
    <w:multiLevelType w:val="hybridMultilevel"/>
    <w:tmpl w:val="C60AED9C"/>
    <w:lvl w:ilvl="0" w:tplc="D8641798">
      <w:start w:val="1"/>
      <w:numFmt w:val="lowerRoman"/>
      <w:lvlText w:val="(%1)"/>
      <w:lvlJc w:val="left"/>
      <w:pPr>
        <w:ind w:left="942" w:hanging="375"/>
      </w:pPr>
      <w:rPr>
        <w:rFonts w:ascii="Times New Roman" w:eastAsia="Arial" w:hAnsi="Times New Roman" w:cs="Times New Roman" w:hint="default"/>
        <w:b w:val="0"/>
        <w:i w:val="0"/>
      </w:rPr>
    </w:lvl>
    <w:lvl w:ilvl="1" w:tplc="0902F25C">
      <w:start w:val="1"/>
      <w:numFmt w:val="lowerRoman"/>
      <w:lvlText w:val="(%2)"/>
      <w:lvlJc w:val="left"/>
      <w:pPr>
        <w:ind w:left="1647" w:hanging="360"/>
      </w:pPr>
      <w:rPr>
        <w:rFonts w:ascii="Times New Roman" w:eastAsia="Arial" w:hAnsi="Times New Roman" w:cs="Times New Roman"/>
      </w:rPr>
    </w:lvl>
    <w:lvl w:ilvl="2" w:tplc="DA4E95C6">
      <w:start w:val="10"/>
      <w:numFmt w:val="decimal"/>
      <w:lvlText w:val="%3."/>
      <w:lvlJc w:val="left"/>
      <w:pPr>
        <w:ind w:left="2562" w:hanging="375"/>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78E3594"/>
    <w:multiLevelType w:val="hybridMultilevel"/>
    <w:tmpl w:val="7664772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287C49DE"/>
    <w:multiLevelType w:val="hybridMultilevel"/>
    <w:tmpl w:val="1870CC6E"/>
    <w:lvl w:ilvl="0" w:tplc="BBF6820A">
      <w:start w:val="1"/>
      <w:numFmt w:val="lowerRoman"/>
      <w:lvlText w:val="(%1)"/>
      <w:lvlJc w:val="left"/>
      <w:pPr>
        <w:ind w:left="1145" w:hanging="360"/>
      </w:pPr>
      <w:rPr>
        <w:rFonts w:hint="default"/>
        <w:b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4" w15:restartNumberingAfterBreak="0">
    <w:nsid w:val="2E57092F"/>
    <w:multiLevelType w:val="hybridMultilevel"/>
    <w:tmpl w:val="1CD6B394"/>
    <w:lvl w:ilvl="0" w:tplc="DDF82DD0">
      <w:start w:val="1"/>
      <w:numFmt w:val="decimalZero"/>
      <w:lvlText w:val="%1."/>
      <w:lvlJc w:val="left"/>
      <w:pPr>
        <w:ind w:left="780" w:hanging="420"/>
      </w:pPr>
      <w:rPr>
        <w:rFonts w:hint="default"/>
        <w:b w:val="0"/>
        <w:i w:val="0"/>
      </w:rPr>
    </w:lvl>
    <w:lvl w:ilvl="1" w:tplc="BE9CE690">
      <w:start w:val="1"/>
      <w:numFmt w:val="lowerRoman"/>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CE310D"/>
    <w:multiLevelType w:val="hybridMultilevel"/>
    <w:tmpl w:val="D89679E8"/>
    <w:lvl w:ilvl="0" w:tplc="F3FEDFCA">
      <w:start w:val="1"/>
      <w:numFmt w:val="lowerRoman"/>
      <w:lvlText w:val="(%1)"/>
      <w:lvlJc w:val="left"/>
      <w:pPr>
        <w:ind w:left="720" w:hanging="360"/>
      </w:pPr>
      <w:rPr>
        <w:rFonts w:hint="default"/>
        <w:b w:val="0"/>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03E654C"/>
    <w:multiLevelType w:val="hybridMultilevel"/>
    <w:tmpl w:val="D6FE4A8A"/>
    <w:lvl w:ilvl="0" w:tplc="7162316A">
      <w:start w:val="1"/>
      <w:numFmt w:val="lowerRoman"/>
      <w:lvlText w:val="(%1)"/>
      <w:lvlJc w:val="left"/>
      <w:pPr>
        <w:ind w:left="2163" w:hanging="720"/>
      </w:pPr>
      <w:rPr>
        <w:rFonts w:hint="default"/>
      </w:rPr>
    </w:lvl>
    <w:lvl w:ilvl="1" w:tplc="04090019" w:tentative="1">
      <w:start w:val="1"/>
      <w:numFmt w:val="lowerLetter"/>
      <w:lvlText w:val="%2."/>
      <w:lvlJc w:val="left"/>
      <w:pPr>
        <w:ind w:left="2313" w:hanging="360"/>
      </w:pPr>
    </w:lvl>
    <w:lvl w:ilvl="2" w:tplc="0409001B" w:tentative="1">
      <w:start w:val="1"/>
      <w:numFmt w:val="lowerRoman"/>
      <w:lvlText w:val="%3."/>
      <w:lvlJc w:val="right"/>
      <w:pPr>
        <w:ind w:left="3033" w:hanging="180"/>
      </w:pPr>
    </w:lvl>
    <w:lvl w:ilvl="3" w:tplc="0409000F" w:tentative="1">
      <w:start w:val="1"/>
      <w:numFmt w:val="decimal"/>
      <w:lvlText w:val="%4."/>
      <w:lvlJc w:val="left"/>
      <w:pPr>
        <w:ind w:left="3753" w:hanging="360"/>
      </w:pPr>
    </w:lvl>
    <w:lvl w:ilvl="4" w:tplc="04090019" w:tentative="1">
      <w:start w:val="1"/>
      <w:numFmt w:val="lowerLetter"/>
      <w:lvlText w:val="%5."/>
      <w:lvlJc w:val="left"/>
      <w:pPr>
        <w:ind w:left="4473" w:hanging="360"/>
      </w:pPr>
    </w:lvl>
    <w:lvl w:ilvl="5" w:tplc="0409001B" w:tentative="1">
      <w:start w:val="1"/>
      <w:numFmt w:val="lowerRoman"/>
      <w:lvlText w:val="%6."/>
      <w:lvlJc w:val="right"/>
      <w:pPr>
        <w:ind w:left="5193" w:hanging="180"/>
      </w:pPr>
    </w:lvl>
    <w:lvl w:ilvl="6" w:tplc="0409000F" w:tentative="1">
      <w:start w:val="1"/>
      <w:numFmt w:val="decimal"/>
      <w:lvlText w:val="%7."/>
      <w:lvlJc w:val="left"/>
      <w:pPr>
        <w:ind w:left="5913" w:hanging="360"/>
      </w:pPr>
    </w:lvl>
    <w:lvl w:ilvl="7" w:tplc="04090019" w:tentative="1">
      <w:start w:val="1"/>
      <w:numFmt w:val="lowerLetter"/>
      <w:lvlText w:val="%8."/>
      <w:lvlJc w:val="left"/>
      <w:pPr>
        <w:ind w:left="6633" w:hanging="360"/>
      </w:pPr>
    </w:lvl>
    <w:lvl w:ilvl="8" w:tplc="0409001B" w:tentative="1">
      <w:start w:val="1"/>
      <w:numFmt w:val="lowerRoman"/>
      <w:lvlText w:val="%9."/>
      <w:lvlJc w:val="right"/>
      <w:pPr>
        <w:ind w:left="7353" w:hanging="180"/>
      </w:pPr>
    </w:lvl>
  </w:abstractNum>
  <w:abstractNum w:abstractNumId="17" w15:restartNumberingAfterBreak="0">
    <w:nsid w:val="31EF50D0"/>
    <w:multiLevelType w:val="hybridMultilevel"/>
    <w:tmpl w:val="9008163A"/>
    <w:lvl w:ilvl="0" w:tplc="0409000F">
      <w:start w:val="1"/>
      <w:numFmt w:val="decimal"/>
      <w:lvlText w:val="%1."/>
      <w:lvlJc w:val="left"/>
      <w:pPr>
        <w:ind w:left="720" w:hanging="360"/>
      </w:pPr>
      <w:rPr>
        <w:rFonts w:hint="default"/>
      </w:rPr>
    </w:lvl>
    <w:lvl w:ilvl="1" w:tplc="D93420BE">
      <w:start w:val="1"/>
      <w:numFmt w:val="lowerRoman"/>
      <w:lvlText w:val="(%2)"/>
      <w:lvlJc w:val="left"/>
      <w:pPr>
        <w:ind w:left="1440" w:hanging="360"/>
      </w:pPr>
      <w:rPr>
        <w:rFonts w:ascii="Times New Roman" w:hAnsi="Times New Roman" w:cs="Times New Roman" w:hint="default"/>
        <w:sz w:val="28"/>
        <w:szCs w:val="28"/>
        <w:lang w:val="en-US"/>
      </w:rPr>
    </w:lvl>
    <w:lvl w:ilvl="2" w:tplc="0409001B">
      <w:start w:val="1"/>
      <w:numFmt w:val="lowerRoman"/>
      <w:lvlText w:val="%3."/>
      <w:lvlJc w:val="right"/>
      <w:pPr>
        <w:ind w:left="2160" w:hanging="180"/>
      </w:pPr>
    </w:lvl>
    <w:lvl w:ilvl="3" w:tplc="4E24118C">
      <w:start w:val="13"/>
      <w:numFmt w:val="decimal"/>
      <w:lvlText w:val="%4."/>
      <w:lvlJc w:val="left"/>
      <w:pPr>
        <w:ind w:left="2895" w:hanging="375"/>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0C441A"/>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9" w15:restartNumberingAfterBreak="0">
    <w:nsid w:val="33905ED3"/>
    <w:multiLevelType w:val="hybridMultilevel"/>
    <w:tmpl w:val="A2AC4340"/>
    <w:lvl w:ilvl="0" w:tplc="52FAAC3E">
      <w:start w:val="1"/>
      <w:numFmt w:val="lowerRoman"/>
      <w:lvlText w:val="(%1)"/>
      <w:lvlJc w:val="left"/>
      <w:pPr>
        <w:ind w:left="1080" w:hanging="360"/>
      </w:pPr>
      <w:rPr>
        <w:rFonts w:ascii="Times New Roman" w:eastAsia="Arial" w:hAnsi="Times New Roman" w:cs="Times New Roman"/>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F92B93"/>
    <w:multiLevelType w:val="hybridMultilevel"/>
    <w:tmpl w:val="3A40324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84A228A"/>
    <w:multiLevelType w:val="hybridMultilevel"/>
    <w:tmpl w:val="7BDAEF6E"/>
    <w:lvl w:ilvl="0" w:tplc="E086F8FE">
      <w:start w:val="1"/>
      <w:numFmt w:val="lowerRoman"/>
      <w:lvlText w:val="(%1)"/>
      <w:lvlJc w:val="left"/>
      <w:pPr>
        <w:ind w:left="1080" w:hanging="360"/>
      </w:pPr>
      <w:rPr>
        <w:rFonts w:ascii="Times New Roman" w:eastAsia="Times New Roman" w:hAnsi="Times New Roman" w:cs="Times New Roman"/>
      </w:rPr>
    </w:lvl>
    <w:lvl w:ilvl="1" w:tplc="04090001">
      <w:start w:val="1"/>
      <w:numFmt w:val="bullet"/>
      <w:lvlText w:val=""/>
      <w:lvlJc w:val="left"/>
      <w:pPr>
        <w:ind w:left="1800" w:hanging="360"/>
      </w:pPr>
      <w:rPr>
        <w:rFonts w:ascii="Symbol" w:hAnsi="Symbol" w:hint="default"/>
        <w:b/>
        <w:i w:val="0"/>
        <w:color w:val="auto"/>
        <w:spacing w:val="6"/>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2740D8"/>
    <w:multiLevelType w:val="hybridMultilevel"/>
    <w:tmpl w:val="D1A424C8"/>
    <w:lvl w:ilvl="0" w:tplc="37F65800">
      <w:start w:val="1"/>
      <w:numFmt w:val="lowerRoman"/>
      <w:lvlText w:val="(%1)"/>
      <w:lvlJc w:val="left"/>
      <w:pPr>
        <w:tabs>
          <w:tab w:val="num" w:pos="1134"/>
        </w:tabs>
        <w:ind w:left="1134" w:hanging="454"/>
      </w:pPr>
      <w:rPr>
        <w:rFonts w:ascii="Times New Roman" w:eastAsia="Calibri" w:hAnsi="Times New Roman" w:cs="Times New Roman" w:hint="default"/>
        <w:b w:val="0"/>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2D5B"/>
    <w:multiLevelType w:val="hybridMultilevel"/>
    <w:tmpl w:val="6588794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3CB816CB"/>
    <w:multiLevelType w:val="hybridMultilevel"/>
    <w:tmpl w:val="225EC454"/>
    <w:lvl w:ilvl="0" w:tplc="F3FEDFCA">
      <w:start w:val="1"/>
      <w:numFmt w:val="lowerRoman"/>
      <w:lvlText w:val="(%1)"/>
      <w:lvlJc w:val="left"/>
      <w:pPr>
        <w:ind w:left="786" w:hanging="360"/>
      </w:pPr>
      <w:rPr>
        <w:rFonts w:hint="default"/>
        <w:b w:val="0"/>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45FB00E2"/>
    <w:multiLevelType w:val="hybridMultilevel"/>
    <w:tmpl w:val="ED3A7626"/>
    <w:lvl w:ilvl="0" w:tplc="F774C5CA">
      <w:start w:val="28"/>
      <w:numFmt w:val="decimal"/>
      <w:lvlText w:val="%1."/>
      <w:lvlJc w:val="left"/>
      <w:pPr>
        <w:ind w:left="1260" w:hanging="360"/>
      </w:pPr>
      <w:rPr>
        <w:rFonts w:hint="default"/>
        <w:b/>
        <w:i w:val="0"/>
      </w:rPr>
    </w:lvl>
    <w:lvl w:ilvl="1" w:tplc="1AA243A6">
      <w:start w:val="1"/>
      <w:numFmt w:val="lowerRoman"/>
      <w:lvlText w:val="(%2)"/>
      <w:lvlJc w:val="left"/>
      <w:pPr>
        <w:tabs>
          <w:tab w:val="num" w:pos="2160"/>
        </w:tabs>
        <w:ind w:left="2160" w:hanging="720"/>
      </w:pPr>
      <w:rPr>
        <w:rFonts w:hint="default"/>
        <w:b w:val="0"/>
      </w:rPr>
    </w:lvl>
    <w:lvl w:ilvl="2" w:tplc="780E15A0">
      <w:start w:val="1"/>
      <w:numFmt w:val="lowerRoman"/>
      <w:lvlText w:val="%3."/>
      <w:lvlJc w:val="right"/>
      <w:pPr>
        <w:ind w:left="2520" w:hanging="180"/>
      </w:pPr>
      <w:rPr>
        <w:rFonts w:hint="default"/>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B9B30D3"/>
    <w:multiLevelType w:val="hybridMultilevel"/>
    <w:tmpl w:val="64BC1F86"/>
    <w:lvl w:ilvl="0" w:tplc="B4CA5B02">
      <w:start w:val="1"/>
      <w:numFmt w:val="lowerRoman"/>
      <w:lvlText w:val="(%1)"/>
      <w:lvlJc w:val="left"/>
      <w:pPr>
        <w:ind w:left="1425" w:hanging="72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4E3F0C88"/>
    <w:multiLevelType w:val="hybridMultilevel"/>
    <w:tmpl w:val="A80EA690"/>
    <w:lvl w:ilvl="0" w:tplc="5066D63E">
      <w:start w:val="5"/>
      <w:numFmt w:val="decimalZero"/>
      <w:lvlText w:val="%1."/>
      <w:lvlJc w:val="left"/>
      <w:pPr>
        <w:ind w:left="1317" w:hanging="375"/>
      </w:pPr>
      <w:rPr>
        <w:rFonts w:hint="default"/>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28" w15:restartNumberingAfterBreak="0">
    <w:nsid w:val="4EBE0E80"/>
    <w:multiLevelType w:val="hybridMultilevel"/>
    <w:tmpl w:val="6994CC5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50F2265F"/>
    <w:multiLevelType w:val="hybridMultilevel"/>
    <w:tmpl w:val="6E90073A"/>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0" w15:restartNumberingAfterBreak="0">
    <w:nsid w:val="5398272C"/>
    <w:multiLevelType w:val="hybridMultilevel"/>
    <w:tmpl w:val="FBE2AEE6"/>
    <w:lvl w:ilvl="0" w:tplc="EA80C272">
      <w:start w:val="1"/>
      <w:numFmt w:val="decimalZero"/>
      <w:lvlText w:val="%1."/>
      <w:lvlJc w:val="left"/>
      <w:pPr>
        <w:ind w:left="927" w:hanging="360"/>
      </w:pPr>
      <w:rPr>
        <w:rFonts w:ascii="Times New Roman" w:hAnsi="Times New Roman" w:cs="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3E67434"/>
    <w:multiLevelType w:val="hybridMultilevel"/>
    <w:tmpl w:val="114E42C0"/>
    <w:lvl w:ilvl="0" w:tplc="F3FEDFCA">
      <w:start w:val="1"/>
      <w:numFmt w:val="lowerRoman"/>
      <w:lvlText w:val="(%1)"/>
      <w:lvlJc w:val="left"/>
      <w:pPr>
        <w:ind w:left="3479" w:hanging="360"/>
      </w:pPr>
      <w:rPr>
        <w:rFonts w:hint="default"/>
        <w:b w:val="0"/>
        <w:i w:val="0"/>
      </w:rPr>
    </w:lvl>
    <w:lvl w:ilvl="1" w:tplc="10090019">
      <w:start w:val="1"/>
      <w:numFmt w:val="lowerLetter"/>
      <w:lvlText w:val="%2."/>
      <w:lvlJc w:val="left"/>
      <w:pPr>
        <w:ind w:left="3425" w:hanging="360"/>
      </w:pPr>
    </w:lvl>
    <w:lvl w:ilvl="2" w:tplc="4D6EC8FC">
      <w:start w:val="28"/>
      <w:numFmt w:val="decimal"/>
      <w:lvlText w:val="%3."/>
      <w:lvlJc w:val="left"/>
      <w:pPr>
        <w:tabs>
          <w:tab w:val="num" w:pos="4325"/>
        </w:tabs>
        <w:ind w:left="4325" w:hanging="360"/>
      </w:pPr>
      <w:rPr>
        <w:rFonts w:hint="default"/>
        <w:b/>
      </w:rPr>
    </w:lvl>
    <w:lvl w:ilvl="3" w:tplc="1009000F" w:tentative="1">
      <w:start w:val="1"/>
      <w:numFmt w:val="decimal"/>
      <w:lvlText w:val="%4."/>
      <w:lvlJc w:val="left"/>
      <w:pPr>
        <w:ind w:left="4865" w:hanging="360"/>
      </w:pPr>
    </w:lvl>
    <w:lvl w:ilvl="4" w:tplc="10090019" w:tentative="1">
      <w:start w:val="1"/>
      <w:numFmt w:val="lowerLetter"/>
      <w:lvlText w:val="%5."/>
      <w:lvlJc w:val="left"/>
      <w:pPr>
        <w:ind w:left="5585" w:hanging="360"/>
      </w:pPr>
    </w:lvl>
    <w:lvl w:ilvl="5" w:tplc="1009001B" w:tentative="1">
      <w:start w:val="1"/>
      <w:numFmt w:val="lowerRoman"/>
      <w:lvlText w:val="%6."/>
      <w:lvlJc w:val="right"/>
      <w:pPr>
        <w:ind w:left="6305" w:hanging="180"/>
      </w:pPr>
    </w:lvl>
    <w:lvl w:ilvl="6" w:tplc="1009000F" w:tentative="1">
      <w:start w:val="1"/>
      <w:numFmt w:val="decimal"/>
      <w:lvlText w:val="%7."/>
      <w:lvlJc w:val="left"/>
      <w:pPr>
        <w:ind w:left="7025" w:hanging="360"/>
      </w:pPr>
    </w:lvl>
    <w:lvl w:ilvl="7" w:tplc="10090019" w:tentative="1">
      <w:start w:val="1"/>
      <w:numFmt w:val="lowerLetter"/>
      <w:lvlText w:val="%8."/>
      <w:lvlJc w:val="left"/>
      <w:pPr>
        <w:ind w:left="7745" w:hanging="360"/>
      </w:pPr>
    </w:lvl>
    <w:lvl w:ilvl="8" w:tplc="1009001B" w:tentative="1">
      <w:start w:val="1"/>
      <w:numFmt w:val="lowerRoman"/>
      <w:lvlText w:val="%9."/>
      <w:lvlJc w:val="right"/>
      <w:pPr>
        <w:ind w:left="8465" w:hanging="180"/>
      </w:pPr>
    </w:lvl>
  </w:abstractNum>
  <w:abstractNum w:abstractNumId="32" w15:restartNumberingAfterBreak="0">
    <w:nsid w:val="5C101B2C"/>
    <w:multiLevelType w:val="hybridMultilevel"/>
    <w:tmpl w:val="2390AFD0"/>
    <w:lvl w:ilvl="0" w:tplc="C64A8FB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03F61"/>
    <w:multiLevelType w:val="hybridMultilevel"/>
    <w:tmpl w:val="636C8CE2"/>
    <w:lvl w:ilvl="0" w:tplc="BF0221A4">
      <w:start w:val="1"/>
      <w:numFmt w:val="lowerRoman"/>
      <w:lvlText w:val="(%1)"/>
      <w:lvlJc w:val="left"/>
      <w:pPr>
        <w:tabs>
          <w:tab w:val="num" w:pos="1145"/>
        </w:tabs>
        <w:ind w:left="1145" w:hanging="720"/>
      </w:pPr>
      <w:rPr>
        <w:rFonts w:hint="default"/>
        <w:i w:val="0"/>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4" w15:restartNumberingAfterBreak="0">
    <w:nsid w:val="5D820D7F"/>
    <w:multiLevelType w:val="hybridMultilevel"/>
    <w:tmpl w:val="E8547368"/>
    <w:lvl w:ilvl="0" w:tplc="D8641798">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523460"/>
    <w:multiLevelType w:val="hybridMultilevel"/>
    <w:tmpl w:val="23280086"/>
    <w:lvl w:ilvl="0" w:tplc="2AEE4FE0">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6" w15:restartNumberingAfterBreak="0">
    <w:nsid w:val="5F6E3A86"/>
    <w:multiLevelType w:val="hybridMultilevel"/>
    <w:tmpl w:val="F0185F1A"/>
    <w:lvl w:ilvl="0" w:tplc="F8906C3C">
      <w:start w:val="1"/>
      <w:numFmt w:val="decimalZero"/>
      <w:lvlText w:val="%1."/>
      <w:lvlJc w:val="left"/>
      <w:pPr>
        <w:ind w:left="1495" w:hanging="360"/>
      </w:pPr>
      <w:rPr>
        <w:rFonts w:ascii="Times New Roman" w:eastAsia="Arial" w:hAnsi="Times New Roman" w:cs="Times New Roman"/>
        <w:b w:val="0"/>
        <w:i w:val="0"/>
        <w:color w:val="auto"/>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611C2E1C"/>
    <w:multiLevelType w:val="hybridMultilevel"/>
    <w:tmpl w:val="36083F3E"/>
    <w:lvl w:ilvl="0" w:tplc="2CE252C2">
      <w:start w:val="1"/>
      <w:numFmt w:val="lowerRoman"/>
      <w:lvlText w:val="(%1)"/>
      <w:lvlJc w:val="left"/>
      <w:pPr>
        <w:ind w:left="1145" w:hanging="360"/>
      </w:pPr>
      <w:rPr>
        <w:rFonts w:hint="default"/>
        <w:b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614E4396"/>
    <w:multiLevelType w:val="hybridMultilevel"/>
    <w:tmpl w:val="A8DEC87E"/>
    <w:lvl w:ilvl="0" w:tplc="7A9652BA">
      <w:start w:val="1"/>
      <w:numFmt w:val="lowerRoman"/>
      <w:lvlText w:val="(%1)"/>
      <w:lvlJc w:val="left"/>
      <w:pPr>
        <w:tabs>
          <w:tab w:val="num" w:pos="1134"/>
        </w:tabs>
        <w:ind w:left="1134" w:hanging="414"/>
      </w:pPr>
      <w:rPr>
        <w:rFonts w:ascii="Times New Roman" w:eastAsia="Calibri" w:hAnsi="Times New Roman" w:cs="Times New Roman" w:hint="default"/>
        <w:b w:val="0"/>
        <w:i w:val="0"/>
        <w:sz w:val="26"/>
        <w:szCs w:val="26"/>
      </w:rPr>
    </w:lvl>
    <w:lvl w:ilvl="1" w:tplc="37F65800">
      <w:start w:val="1"/>
      <w:numFmt w:val="lowerRoman"/>
      <w:lvlText w:val="(%2)"/>
      <w:lvlJc w:val="left"/>
      <w:pPr>
        <w:tabs>
          <w:tab w:val="num" w:pos="1134"/>
        </w:tabs>
        <w:ind w:left="1134" w:hanging="454"/>
      </w:pPr>
      <w:rPr>
        <w:rFonts w:ascii="Times New Roman" w:eastAsia="Calibri" w:hAnsi="Times New Roman" w:cs="Times New Roman" w:hint="default"/>
        <w:b w:val="0"/>
        <w:i w:val="0"/>
        <w:sz w:val="26"/>
        <w:szCs w:val="26"/>
      </w:rPr>
    </w:lvl>
    <w:lvl w:ilvl="2" w:tplc="1304D5CC">
      <w:start w:val="1"/>
      <w:numFmt w:val="decimalZero"/>
      <w:lvlText w:val="%3."/>
      <w:lvlJc w:val="left"/>
      <w:pPr>
        <w:ind w:left="2355" w:hanging="37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66F7FBA"/>
    <w:multiLevelType w:val="hybridMultilevel"/>
    <w:tmpl w:val="7A2EDAB4"/>
    <w:lvl w:ilvl="0" w:tplc="8C38DD7A">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68F72B24"/>
    <w:multiLevelType w:val="hybridMultilevel"/>
    <w:tmpl w:val="33E2C55C"/>
    <w:lvl w:ilvl="0" w:tplc="0FE652A8">
      <w:start w:val="1"/>
      <w:numFmt w:val="lowerRoman"/>
      <w:lvlText w:val="(%1)"/>
      <w:lvlJc w:val="left"/>
      <w:pPr>
        <w:ind w:left="1506" w:hanging="720"/>
      </w:pPr>
      <w:rPr>
        <w:rFonts w:hint="default"/>
        <w:b w:val="0"/>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tentative="1">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1" w15:restartNumberingAfterBreak="0">
    <w:nsid w:val="6A296347"/>
    <w:multiLevelType w:val="hybridMultilevel"/>
    <w:tmpl w:val="11D6A81C"/>
    <w:lvl w:ilvl="0" w:tplc="66D69064">
      <w:start w:val="1"/>
      <w:numFmt w:val="decimalZero"/>
      <w:lvlText w:val="%1."/>
      <w:lvlJc w:val="left"/>
      <w:pPr>
        <w:ind w:left="720" w:hanging="360"/>
      </w:pPr>
      <w:rPr>
        <w:rFonts w:ascii="Times New Roman" w:eastAsia="Arial" w:hAnsi="Times New Roman" w:cs="Times New Roman"/>
        <w:b w:val="0"/>
        <w:i w:val="0"/>
      </w:rPr>
    </w:lvl>
    <w:lvl w:ilvl="1" w:tplc="B774923A">
      <w:start w:val="1"/>
      <w:numFmt w:val="lowerRoman"/>
      <w:lvlText w:val="(%2)"/>
      <w:lvlJc w:val="left"/>
      <w:pPr>
        <w:ind w:left="720" w:hanging="720"/>
      </w:pPr>
      <w:rPr>
        <w:rFonts w:hint="default"/>
        <w:i w:val="0"/>
      </w:rPr>
    </w:lvl>
    <w:lvl w:ilvl="2" w:tplc="02FA7E30">
      <w:start w:val="1"/>
      <w:numFmt w:val="lowerRoman"/>
      <w:lvlText w:val="(%3)"/>
      <w:lvlJc w:val="right"/>
      <w:pPr>
        <w:ind w:left="2160" w:hanging="180"/>
      </w:pPr>
      <w:rPr>
        <w:rFonts w:ascii="Times New Roman" w:eastAsia="Arial"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C349CD"/>
    <w:multiLevelType w:val="hybridMultilevel"/>
    <w:tmpl w:val="98C68C9C"/>
    <w:lvl w:ilvl="0" w:tplc="E81E5FD8">
      <w:start w:val="1"/>
      <w:numFmt w:val="decimalZero"/>
      <w:lvlText w:val="%1."/>
      <w:lvlJc w:val="left"/>
      <w:pPr>
        <w:ind w:left="941" w:hanging="375"/>
      </w:pPr>
      <w:rPr>
        <w:rFonts w:hint="default"/>
        <w:b w:val="0"/>
        <w:i w:val="0"/>
      </w:rPr>
    </w:lvl>
    <w:lvl w:ilvl="1" w:tplc="ADDECD6E">
      <w:start w:val="1"/>
      <w:numFmt w:val="lowerRoman"/>
      <w:lvlText w:val="(%2)"/>
      <w:lvlJc w:val="left"/>
      <w:pPr>
        <w:ind w:left="1646" w:hanging="360"/>
      </w:pPr>
      <w:rPr>
        <w:rFonts w:ascii="Times New Roman" w:eastAsia="Times New Roman" w:hAnsi="Times New Roman" w:cs="Times New Roman"/>
      </w:rPr>
    </w:lvl>
    <w:lvl w:ilvl="2" w:tplc="0409001B" w:tentative="1">
      <w:start w:val="1"/>
      <w:numFmt w:val="lowerRoman"/>
      <w:lvlText w:val="%3."/>
      <w:lvlJc w:val="right"/>
      <w:pPr>
        <w:ind w:left="2366" w:hanging="180"/>
      </w:pPr>
    </w:lvl>
    <w:lvl w:ilvl="3" w:tplc="CA06E182">
      <w:start w:val="1"/>
      <w:numFmt w:val="lowerRoman"/>
      <w:lvlText w:val="(%4)"/>
      <w:lvlJc w:val="left"/>
      <w:pPr>
        <w:ind w:left="3086" w:hanging="360"/>
      </w:pPr>
      <w:rPr>
        <w:rFonts w:ascii="Times New Roman" w:eastAsia="Times New Roman" w:hAnsi="Times New Roman" w:cs="Times New Roman"/>
        <w:strike w:val="0"/>
      </w:r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43" w15:restartNumberingAfterBreak="0">
    <w:nsid w:val="702161F5"/>
    <w:multiLevelType w:val="hybridMultilevel"/>
    <w:tmpl w:val="AEAEFC32"/>
    <w:lvl w:ilvl="0" w:tplc="AE986E0C">
      <w:start w:val="1"/>
      <w:numFmt w:val="lowerRoman"/>
      <w:lvlText w:val="(%1)"/>
      <w:lvlJc w:val="left"/>
      <w:pPr>
        <w:ind w:left="1290" w:hanging="720"/>
      </w:pPr>
      <w:rPr>
        <w:rFonts w:hint="default"/>
        <w:b w:val="0"/>
        <w:i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4" w15:restartNumberingAfterBreak="0">
    <w:nsid w:val="73EA2720"/>
    <w:multiLevelType w:val="hybridMultilevel"/>
    <w:tmpl w:val="7E9CCBB2"/>
    <w:lvl w:ilvl="0" w:tplc="E086F8FE">
      <w:start w:val="1"/>
      <w:numFmt w:val="lowerRoman"/>
      <w:lvlText w:val="(%1)"/>
      <w:lvlJc w:val="left"/>
      <w:pPr>
        <w:ind w:left="1080" w:hanging="360"/>
      </w:pPr>
      <w:rPr>
        <w:rFonts w:ascii="Times New Roman" w:eastAsia="Times New Roman"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2"/>
  </w:num>
  <w:num w:numId="2">
    <w:abstractNumId w:val="7"/>
  </w:num>
  <w:num w:numId="3">
    <w:abstractNumId w:val="16"/>
  </w:num>
  <w:num w:numId="4">
    <w:abstractNumId w:val="39"/>
  </w:num>
  <w:num w:numId="5">
    <w:abstractNumId w:val="35"/>
  </w:num>
  <w:num w:numId="6">
    <w:abstractNumId w:val="2"/>
  </w:num>
  <w:num w:numId="7">
    <w:abstractNumId w:val="8"/>
  </w:num>
  <w:num w:numId="8">
    <w:abstractNumId w:val="6"/>
  </w:num>
  <w:num w:numId="9">
    <w:abstractNumId w:val="43"/>
  </w:num>
  <w:num w:numId="10">
    <w:abstractNumId w:val="26"/>
  </w:num>
  <w:num w:numId="11">
    <w:abstractNumId w:val="20"/>
  </w:num>
  <w:num w:numId="12">
    <w:abstractNumId w:val="28"/>
  </w:num>
  <w:num w:numId="13">
    <w:abstractNumId w:val="30"/>
  </w:num>
  <w:num w:numId="14">
    <w:abstractNumId w:val="36"/>
  </w:num>
  <w:num w:numId="15">
    <w:abstractNumId w:val="34"/>
  </w:num>
  <w:num w:numId="16">
    <w:abstractNumId w:val="19"/>
  </w:num>
  <w:num w:numId="17">
    <w:abstractNumId w:val="41"/>
  </w:num>
  <w:num w:numId="18">
    <w:abstractNumId w:val="18"/>
  </w:num>
  <w:num w:numId="19">
    <w:abstractNumId w:val="12"/>
  </w:num>
  <w:num w:numId="20">
    <w:abstractNumId w:val="38"/>
  </w:num>
  <w:num w:numId="21">
    <w:abstractNumId w:val="11"/>
  </w:num>
  <w:num w:numId="22">
    <w:abstractNumId w:val="27"/>
  </w:num>
  <w:num w:numId="23">
    <w:abstractNumId w:val="22"/>
  </w:num>
  <w:num w:numId="24">
    <w:abstractNumId w:val="40"/>
  </w:num>
  <w:num w:numId="25">
    <w:abstractNumId w:val="42"/>
  </w:num>
  <w:num w:numId="26">
    <w:abstractNumId w:val="5"/>
  </w:num>
  <w:num w:numId="27">
    <w:abstractNumId w:val="23"/>
  </w:num>
  <w:num w:numId="28">
    <w:abstractNumId w:val="29"/>
  </w:num>
  <w:num w:numId="29">
    <w:abstractNumId w:val="4"/>
  </w:num>
  <w:num w:numId="30">
    <w:abstractNumId w:val="44"/>
  </w:num>
  <w:num w:numId="31">
    <w:abstractNumId w:val="21"/>
  </w:num>
  <w:num w:numId="32">
    <w:abstractNumId w:val="15"/>
  </w:num>
  <w:num w:numId="33">
    <w:abstractNumId w:val="31"/>
  </w:num>
  <w:num w:numId="34">
    <w:abstractNumId w:val="0"/>
  </w:num>
  <w:num w:numId="35">
    <w:abstractNumId w:val="3"/>
  </w:num>
  <w:num w:numId="36">
    <w:abstractNumId w:val="24"/>
  </w:num>
  <w:num w:numId="37">
    <w:abstractNumId w:val="10"/>
  </w:num>
  <w:num w:numId="38">
    <w:abstractNumId w:val="13"/>
  </w:num>
  <w:num w:numId="39">
    <w:abstractNumId w:val="25"/>
  </w:num>
  <w:num w:numId="40">
    <w:abstractNumId w:val="33"/>
  </w:num>
  <w:num w:numId="41">
    <w:abstractNumId w:val="1"/>
  </w:num>
  <w:num w:numId="42">
    <w:abstractNumId w:val="9"/>
  </w:num>
  <w:num w:numId="43">
    <w:abstractNumId w:val="37"/>
  </w:num>
  <w:num w:numId="44">
    <w:abstractNumId w:val="17"/>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C2CF6"/>
    <w:rsid w:val="001E41CD"/>
    <w:rsid w:val="00265BDC"/>
    <w:rsid w:val="0038491E"/>
    <w:rsid w:val="004758FF"/>
    <w:rsid w:val="004C57B9"/>
    <w:rsid w:val="004F3A44"/>
    <w:rsid w:val="00525945"/>
    <w:rsid w:val="005F2F0A"/>
    <w:rsid w:val="00753F1A"/>
    <w:rsid w:val="007C4224"/>
    <w:rsid w:val="007F7807"/>
    <w:rsid w:val="008B71BC"/>
    <w:rsid w:val="009815E2"/>
    <w:rsid w:val="00A96AF4"/>
    <w:rsid w:val="00C05100"/>
    <w:rsid w:val="00E758C7"/>
    <w:rsid w:val="00F10929"/>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A1F3"/>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styleId="BalloonText">
    <w:name w:val="Balloon Text"/>
    <w:basedOn w:val="Normal"/>
    <w:link w:val="BalloonTextChar"/>
    <w:uiPriority w:val="99"/>
    <w:semiHidden/>
    <w:unhideWhenUsed/>
    <w:rsid w:val="005F2F0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F0A"/>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6B24-A092-4384-9958-78A4062BB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6015</Words>
  <Characters>34287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11</cp:revision>
  <cp:lastPrinted>2024-03-25T02:48:00Z</cp:lastPrinted>
  <dcterms:created xsi:type="dcterms:W3CDTF">2024-03-21T02:14:00Z</dcterms:created>
  <dcterms:modified xsi:type="dcterms:W3CDTF">2024-03-25T02:48:00Z</dcterms:modified>
</cp:coreProperties>
</file>